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8550C7" w14:textId="59329CB0" w:rsidR="00BA19DC" w:rsidRPr="00C87F4E" w:rsidRDefault="00C87F4E" w:rsidP="00B1796F">
      <w:pPr>
        <w:jc w:val="both"/>
        <w:rPr>
          <w:rFonts w:ascii="Arial" w:hAnsi="Arial" w:cs="Arial"/>
          <w:sz w:val="20"/>
          <w:szCs w:val="20"/>
        </w:rPr>
      </w:pPr>
      <w:r w:rsidRPr="007C7F3C">
        <w:rPr>
          <w:rFonts w:cs="Arial"/>
          <w:noProof/>
        </w:rPr>
        <w:drawing>
          <wp:inline distT="0" distB="0" distL="0" distR="0" wp14:anchorId="05B1F644" wp14:editId="17413884">
            <wp:extent cx="1244600" cy="1244600"/>
            <wp:effectExtent l="0" t="0" r="0" b="0"/>
            <wp:docPr id="2" name="Image 2" descr="CND.ep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0" descr="CND.eps"/>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44600" cy="1244600"/>
                    </a:xfrm>
                    <a:prstGeom prst="rect">
                      <a:avLst/>
                    </a:prstGeom>
                    <a:noFill/>
                    <a:ln>
                      <a:noFill/>
                    </a:ln>
                  </pic:spPr>
                </pic:pic>
              </a:graphicData>
            </a:graphic>
          </wp:inline>
        </w:drawing>
      </w:r>
    </w:p>
    <w:p w14:paraId="6F5A190D" w14:textId="77777777" w:rsidR="00BA19DC" w:rsidRPr="00C87F4E" w:rsidRDefault="00BA19DC">
      <w:pPr>
        <w:rPr>
          <w:rFonts w:ascii="Arial" w:hAnsi="Arial" w:cs="Arial"/>
          <w:sz w:val="20"/>
          <w:szCs w:val="20"/>
        </w:rPr>
      </w:pPr>
    </w:p>
    <w:p w14:paraId="6E800514" w14:textId="77777777" w:rsidR="00BA19DC" w:rsidRPr="00C87F4E" w:rsidRDefault="00BA19DC">
      <w:pPr>
        <w:rPr>
          <w:rFonts w:ascii="Arial" w:hAnsi="Arial" w:cs="Arial"/>
          <w:sz w:val="20"/>
          <w:szCs w:val="20"/>
        </w:rPr>
      </w:pPr>
    </w:p>
    <w:p w14:paraId="1B0A7CDD" w14:textId="22A9417A" w:rsidR="007F353C" w:rsidRPr="007F353C" w:rsidRDefault="00C87F4E" w:rsidP="007F353C">
      <w:pPr>
        <w:jc w:val="center"/>
        <w:rPr>
          <w:rFonts w:ascii="Arial" w:hAnsi="Arial" w:cs="Arial"/>
        </w:rPr>
      </w:pPr>
      <w:r w:rsidRPr="007F353C">
        <w:rPr>
          <w:rFonts w:ascii="Arial" w:hAnsi="Arial" w:cs="Arial"/>
        </w:rPr>
        <w:t>AOT</w:t>
      </w:r>
      <w:r w:rsidR="00BA19DC" w:rsidRPr="007F353C">
        <w:rPr>
          <w:rFonts w:ascii="Arial" w:hAnsi="Arial" w:cs="Arial"/>
        </w:rPr>
        <w:t xml:space="preserve"> N°</w:t>
      </w:r>
      <w:r w:rsidR="000A1762" w:rsidRPr="007F353C">
        <w:rPr>
          <w:rFonts w:ascii="Arial" w:hAnsi="Arial" w:cs="Arial"/>
        </w:rPr>
        <w:t>24</w:t>
      </w:r>
      <w:r w:rsidR="00BA19DC" w:rsidRPr="007F353C">
        <w:rPr>
          <w:rFonts w:ascii="Arial" w:hAnsi="Arial" w:cs="Arial"/>
        </w:rPr>
        <w:t>-</w:t>
      </w:r>
      <w:r w:rsidR="000A1762" w:rsidRPr="007F353C">
        <w:rPr>
          <w:rFonts w:ascii="Arial" w:hAnsi="Arial" w:cs="Arial"/>
        </w:rPr>
        <w:t>80</w:t>
      </w:r>
      <w:r w:rsidR="00BA19DC" w:rsidRPr="007F353C">
        <w:rPr>
          <w:rFonts w:ascii="Arial" w:hAnsi="Arial" w:cs="Arial"/>
        </w:rPr>
        <w:t>-</w:t>
      </w:r>
      <w:r w:rsidR="007F353C" w:rsidRPr="007F353C">
        <w:rPr>
          <w:rFonts w:ascii="Arial" w:hAnsi="Arial" w:cs="Arial"/>
        </w:rPr>
        <w:t>0086</w:t>
      </w:r>
    </w:p>
    <w:p w14:paraId="1657FE2C" w14:textId="1C2897B4" w:rsidR="00BA19DC" w:rsidRDefault="00BA19DC" w:rsidP="00DC48D3">
      <w:pPr>
        <w:jc w:val="center"/>
        <w:rPr>
          <w:rFonts w:ascii="Arial" w:hAnsi="Arial" w:cs="Arial"/>
        </w:rPr>
      </w:pPr>
    </w:p>
    <w:p w14:paraId="66D5CF56" w14:textId="77777777" w:rsidR="00B5104A" w:rsidRDefault="00B5104A" w:rsidP="00DC48D3">
      <w:pPr>
        <w:jc w:val="center"/>
        <w:rPr>
          <w:rFonts w:ascii="Arial" w:hAnsi="Arial" w:cs="Arial"/>
        </w:rPr>
      </w:pPr>
    </w:p>
    <w:p w14:paraId="4E9A4242" w14:textId="77777777" w:rsidR="00B5104A" w:rsidRDefault="00B5104A" w:rsidP="00DC48D3">
      <w:pPr>
        <w:jc w:val="center"/>
        <w:rPr>
          <w:rFonts w:ascii="Arial" w:hAnsi="Arial" w:cs="Arial"/>
        </w:rPr>
      </w:pPr>
    </w:p>
    <w:p w14:paraId="00FAD8BA" w14:textId="77777777" w:rsidR="00DC48D3" w:rsidRDefault="00DC48D3" w:rsidP="00DC48D3">
      <w:pPr>
        <w:jc w:val="center"/>
        <w:rPr>
          <w:rFonts w:ascii="Arial" w:hAnsi="Arial" w:cs="Arial"/>
        </w:rPr>
      </w:pPr>
    </w:p>
    <w:p w14:paraId="1EB59244" w14:textId="77777777" w:rsidR="00B5104A" w:rsidRPr="006A2801" w:rsidRDefault="00B5104A" w:rsidP="006A2801">
      <w:pPr>
        <w:autoSpaceDE w:val="0"/>
        <w:autoSpaceDN w:val="0"/>
        <w:jc w:val="center"/>
        <w:rPr>
          <w:rFonts w:ascii="Arial" w:hAnsi="Arial" w:cs="Arial"/>
          <w:b/>
          <w:bCs/>
          <w:sz w:val="28"/>
          <w:szCs w:val="20"/>
        </w:rPr>
      </w:pPr>
      <w:r w:rsidRPr="00B5104A">
        <w:rPr>
          <w:rFonts w:ascii="Arial" w:hAnsi="Arial" w:cs="Arial"/>
          <w:b/>
          <w:bCs/>
          <w:sz w:val="28"/>
          <w:szCs w:val="20"/>
        </w:rPr>
        <w:t>AUTORISATION D’OCCUPATION TEMPORAIRE DU DOMAINE PUBLIC POUR L’EXPLOITATION DE L’ESPACE RESTAURANT DU CND</w:t>
      </w:r>
    </w:p>
    <w:p w14:paraId="292C8BEB" w14:textId="77777777" w:rsidR="00B5104A" w:rsidRPr="00B5104A" w:rsidRDefault="00B5104A" w:rsidP="00B5104A">
      <w:pPr>
        <w:jc w:val="center"/>
        <w:rPr>
          <w:rFonts w:ascii="Arial" w:hAnsi="Arial" w:cs="Arial"/>
          <w:b/>
        </w:rPr>
      </w:pPr>
    </w:p>
    <w:p w14:paraId="1A4C3C97" w14:textId="77777777" w:rsidR="00DC48D3" w:rsidRPr="00C87F4E" w:rsidRDefault="00DC48D3" w:rsidP="00DC48D3">
      <w:pPr>
        <w:jc w:val="center"/>
        <w:rPr>
          <w:rFonts w:ascii="Arial" w:hAnsi="Arial" w:cs="Arial"/>
        </w:rPr>
      </w:pPr>
    </w:p>
    <w:p w14:paraId="62B02532" w14:textId="77777777" w:rsidR="00DC48D3" w:rsidRDefault="00DC48D3">
      <w:pPr>
        <w:rPr>
          <w:rFonts w:ascii="Arial" w:hAnsi="Arial" w:cs="Arial"/>
          <w:b/>
          <w:bCs/>
          <w:caps/>
          <w:sz w:val="20"/>
          <w:szCs w:val="20"/>
          <w:u w:val="single"/>
        </w:rPr>
      </w:pPr>
    </w:p>
    <w:p w14:paraId="64486C0D" w14:textId="77777777" w:rsidR="00B5104A" w:rsidRPr="00A029D0" w:rsidRDefault="00B5104A" w:rsidP="00B5104A">
      <w:pPr>
        <w:tabs>
          <w:tab w:val="left" w:pos="851"/>
          <w:tab w:val="left" w:pos="2552"/>
          <w:tab w:val="left" w:pos="6237"/>
        </w:tabs>
        <w:spacing w:line="260" w:lineRule="exact"/>
        <w:ind w:right="-25"/>
        <w:jc w:val="center"/>
        <w:rPr>
          <w:rFonts w:ascii="Arial" w:hAnsi="Arial" w:cs="Arial"/>
          <w:b/>
        </w:rPr>
      </w:pPr>
    </w:p>
    <w:p w14:paraId="496619F2" w14:textId="77777777" w:rsidR="00B5104A" w:rsidRPr="00A029D0" w:rsidRDefault="00B5104A" w:rsidP="00B5104A">
      <w:pPr>
        <w:pBdr>
          <w:top w:val="double" w:sz="4" w:space="1" w:color="auto"/>
          <w:left w:val="double" w:sz="4" w:space="4" w:color="auto"/>
          <w:bottom w:val="double" w:sz="4" w:space="1" w:color="auto"/>
          <w:right w:val="double" w:sz="4" w:space="4" w:color="auto"/>
        </w:pBdr>
        <w:tabs>
          <w:tab w:val="left" w:pos="851"/>
          <w:tab w:val="left" w:pos="2552"/>
          <w:tab w:val="left" w:pos="6237"/>
        </w:tabs>
        <w:spacing w:line="260" w:lineRule="exact"/>
        <w:ind w:right="-25"/>
        <w:jc w:val="center"/>
        <w:rPr>
          <w:rFonts w:ascii="Arial" w:hAnsi="Arial" w:cs="Arial"/>
          <w:b/>
        </w:rPr>
      </w:pPr>
    </w:p>
    <w:p w14:paraId="6CFE2FFA" w14:textId="2BA4F71F" w:rsidR="00B5104A" w:rsidRPr="00A029D0" w:rsidRDefault="00B5104A" w:rsidP="00B5104A">
      <w:pPr>
        <w:pBdr>
          <w:top w:val="double" w:sz="4" w:space="1" w:color="auto"/>
          <w:left w:val="double" w:sz="4" w:space="4" w:color="auto"/>
          <w:bottom w:val="double" w:sz="4" w:space="1" w:color="auto"/>
          <w:right w:val="double" w:sz="4" w:space="4" w:color="auto"/>
        </w:pBdr>
        <w:tabs>
          <w:tab w:val="left" w:pos="851"/>
          <w:tab w:val="left" w:pos="2552"/>
          <w:tab w:val="left" w:pos="6237"/>
        </w:tabs>
        <w:spacing w:line="260" w:lineRule="exact"/>
        <w:ind w:right="-25"/>
        <w:jc w:val="center"/>
        <w:rPr>
          <w:rFonts w:ascii="Arial" w:hAnsi="Arial" w:cs="Arial"/>
          <w:b/>
        </w:rPr>
      </w:pPr>
      <w:r>
        <w:rPr>
          <w:rFonts w:ascii="Arial" w:hAnsi="Arial" w:cs="Arial"/>
          <w:b/>
        </w:rPr>
        <w:t>CONVENTION VALANT AUTORISATION D’OCCUPATION TEMPORAIRE</w:t>
      </w:r>
    </w:p>
    <w:p w14:paraId="6E838C91" w14:textId="004F1B73" w:rsidR="00B5104A" w:rsidRPr="00A029D0" w:rsidRDefault="00B5104A" w:rsidP="00B5104A">
      <w:pPr>
        <w:pBdr>
          <w:top w:val="double" w:sz="4" w:space="1" w:color="auto"/>
          <w:left w:val="double" w:sz="4" w:space="4" w:color="auto"/>
          <w:bottom w:val="double" w:sz="4" w:space="1" w:color="auto"/>
          <w:right w:val="double" w:sz="4" w:space="4" w:color="auto"/>
        </w:pBdr>
        <w:tabs>
          <w:tab w:val="left" w:pos="851"/>
          <w:tab w:val="left" w:pos="2552"/>
          <w:tab w:val="left" w:pos="6237"/>
        </w:tabs>
        <w:spacing w:line="260" w:lineRule="exact"/>
        <w:ind w:right="-25"/>
        <w:jc w:val="center"/>
        <w:rPr>
          <w:rFonts w:ascii="Arial" w:hAnsi="Arial" w:cs="Arial"/>
          <w:b/>
        </w:rPr>
      </w:pPr>
      <w:r w:rsidRPr="00A029D0">
        <w:rPr>
          <w:rFonts w:ascii="Arial" w:hAnsi="Arial" w:cs="Arial"/>
          <w:b/>
        </w:rPr>
        <w:t>(</w:t>
      </w:r>
      <w:r>
        <w:rPr>
          <w:rFonts w:ascii="Arial" w:hAnsi="Arial" w:cs="Arial"/>
          <w:b/>
        </w:rPr>
        <w:t>AOT</w:t>
      </w:r>
      <w:r w:rsidRPr="00A029D0">
        <w:rPr>
          <w:rFonts w:ascii="Arial" w:hAnsi="Arial" w:cs="Arial"/>
          <w:b/>
        </w:rPr>
        <w:t>)</w:t>
      </w:r>
    </w:p>
    <w:p w14:paraId="47B49587" w14:textId="77777777" w:rsidR="00B5104A" w:rsidRPr="00A029D0" w:rsidRDefault="00B5104A" w:rsidP="00B5104A">
      <w:pPr>
        <w:pBdr>
          <w:top w:val="double" w:sz="4" w:space="1" w:color="auto"/>
          <w:left w:val="double" w:sz="4" w:space="4" w:color="auto"/>
          <w:bottom w:val="double" w:sz="4" w:space="1" w:color="auto"/>
          <w:right w:val="double" w:sz="4" w:space="4" w:color="auto"/>
        </w:pBdr>
        <w:tabs>
          <w:tab w:val="left" w:pos="851"/>
          <w:tab w:val="left" w:pos="2552"/>
          <w:tab w:val="left" w:pos="6237"/>
        </w:tabs>
        <w:spacing w:line="260" w:lineRule="exact"/>
        <w:ind w:right="-25"/>
        <w:jc w:val="center"/>
        <w:rPr>
          <w:rFonts w:ascii="Arial" w:hAnsi="Arial" w:cs="Arial"/>
          <w:b/>
        </w:rPr>
      </w:pPr>
    </w:p>
    <w:p w14:paraId="75D949CF" w14:textId="77777777" w:rsidR="00B5104A" w:rsidRPr="00A029D0" w:rsidRDefault="00B5104A" w:rsidP="00B5104A">
      <w:pPr>
        <w:tabs>
          <w:tab w:val="left" w:pos="851"/>
          <w:tab w:val="left" w:pos="2552"/>
          <w:tab w:val="left" w:pos="6237"/>
        </w:tabs>
        <w:spacing w:line="260" w:lineRule="exact"/>
        <w:ind w:right="-25"/>
        <w:jc w:val="center"/>
        <w:rPr>
          <w:rFonts w:ascii="Arial" w:hAnsi="Arial" w:cs="Arial"/>
          <w:b/>
        </w:rPr>
      </w:pPr>
    </w:p>
    <w:p w14:paraId="5D8F7A01" w14:textId="77777777" w:rsidR="00B5104A" w:rsidRDefault="00B5104A">
      <w:pPr>
        <w:rPr>
          <w:rFonts w:ascii="Arial" w:hAnsi="Arial" w:cs="Arial"/>
          <w:b/>
          <w:bCs/>
          <w:caps/>
          <w:sz w:val="20"/>
          <w:szCs w:val="20"/>
          <w:u w:val="single"/>
        </w:rPr>
      </w:pPr>
    </w:p>
    <w:p w14:paraId="7BE43BD1" w14:textId="77777777" w:rsidR="00DC48D3" w:rsidRDefault="00DC48D3">
      <w:pPr>
        <w:rPr>
          <w:rFonts w:ascii="Arial" w:hAnsi="Arial" w:cs="Arial"/>
          <w:b/>
          <w:bCs/>
          <w:caps/>
          <w:sz w:val="20"/>
          <w:szCs w:val="20"/>
          <w:u w:val="single"/>
        </w:rPr>
      </w:pPr>
    </w:p>
    <w:p w14:paraId="255CD36E" w14:textId="2AE1E24D" w:rsidR="00DC48D3" w:rsidRDefault="00DC48D3" w:rsidP="00B5334D">
      <w:pPr>
        <w:jc w:val="both"/>
        <w:rPr>
          <w:rFonts w:ascii="Arial" w:hAnsi="Arial" w:cs="Arial"/>
          <w:caps/>
          <w:sz w:val="20"/>
          <w:szCs w:val="20"/>
        </w:rPr>
      </w:pPr>
      <w:r w:rsidRPr="00DC48D3">
        <w:rPr>
          <w:rFonts w:ascii="Arial" w:hAnsi="Arial" w:cs="Arial"/>
          <w:sz w:val="20"/>
          <w:szCs w:val="20"/>
        </w:rPr>
        <w:t>Entre,</w:t>
      </w:r>
    </w:p>
    <w:p w14:paraId="56897E38" w14:textId="77777777" w:rsidR="00DC48D3" w:rsidRPr="00DC48D3" w:rsidRDefault="00DC48D3" w:rsidP="00B5334D">
      <w:pPr>
        <w:jc w:val="both"/>
        <w:rPr>
          <w:rFonts w:ascii="Arial" w:hAnsi="Arial" w:cs="Arial"/>
          <w:caps/>
          <w:sz w:val="20"/>
          <w:szCs w:val="20"/>
        </w:rPr>
      </w:pPr>
    </w:p>
    <w:p w14:paraId="7527EDD0" w14:textId="4E8AA54A" w:rsidR="00DC48D3" w:rsidRDefault="00DC48D3" w:rsidP="00B5334D">
      <w:pPr>
        <w:jc w:val="both"/>
        <w:rPr>
          <w:rFonts w:ascii="Arial" w:hAnsi="Arial" w:cs="Arial"/>
          <w:sz w:val="20"/>
          <w:szCs w:val="20"/>
        </w:rPr>
      </w:pPr>
      <w:r>
        <w:rPr>
          <w:rFonts w:ascii="Arial" w:hAnsi="Arial" w:cs="Arial"/>
          <w:sz w:val="20"/>
          <w:szCs w:val="20"/>
        </w:rPr>
        <w:t xml:space="preserve">Le </w:t>
      </w:r>
      <w:r w:rsidRPr="00DC48D3">
        <w:rPr>
          <w:rFonts w:ascii="Arial" w:hAnsi="Arial" w:cs="Arial"/>
          <w:b/>
          <w:bCs/>
          <w:sz w:val="20"/>
          <w:szCs w:val="20"/>
        </w:rPr>
        <w:t>Centre national de la danse</w:t>
      </w:r>
      <w:r w:rsidRPr="00DC48D3">
        <w:rPr>
          <w:rFonts w:ascii="Arial" w:hAnsi="Arial" w:cs="Arial"/>
          <w:sz w:val="20"/>
          <w:szCs w:val="20"/>
        </w:rPr>
        <w:t>, sis</w:t>
      </w:r>
      <w:r w:rsidRPr="00DC48D3">
        <w:rPr>
          <w:rFonts w:ascii="Arial" w:hAnsi="Arial" w:cs="Arial"/>
          <w:caps/>
          <w:sz w:val="20"/>
          <w:szCs w:val="20"/>
        </w:rPr>
        <w:t xml:space="preserve"> 1, </w:t>
      </w:r>
      <w:r>
        <w:rPr>
          <w:rFonts w:ascii="Arial" w:hAnsi="Arial" w:cs="Arial"/>
          <w:sz w:val="20"/>
          <w:szCs w:val="20"/>
        </w:rPr>
        <w:t>rue Victor Hugo</w:t>
      </w:r>
      <w:r w:rsidRPr="00DC48D3">
        <w:rPr>
          <w:rFonts w:ascii="Arial" w:hAnsi="Arial" w:cs="Arial"/>
          <w:caps/>
          <w:sz w:val="20"/>
          <w:szCs w:val="20"/>
        </w:rPr>
        <w:t xml:space="preserve"> </w:t>
      </w:r>
      <w:r>
        <w:rPr>
          <w:rFonts w:ascii="Arial" w:hAnsi="Arial" w:cs="Arial"/>
          <w:sz w:val="20"/>
          <w:szCs w:val="20"/>
        </w:rPr>
        <w:t>93500 PANTIN</w:t>
      </w:r>
      <w:r w:rsidR="007A1523">
        <w:rPr>
          <w:rFonts w:ascii="Arial" w:hAnsi="Arial" w:cs="Arial"/>
          <w:sz w:val="20"/>
          <w:szCs w:val="20"/>
        </w:rPr>
        <w:t xml:space="preserve"> (SIRET n°</w:t>
      </w:r>
      <w:r w:rsidR="00816E69" w:rsidRPr="00816E69">
        <w:rPr>
          <w:rFonts w:ascii="Arial" w:hAnsi="Arial" w:cs="Arial"/>
          <w:bCs/>
          <w:iCs/>
          <w:sz w:val="20"/>
          <w:szCs w:val="20"/>
        </w:rPr>
        <w:t>41782263200010</w:t>
      </w:r>
      <w:r w:rsidR="00816E69">
        <w:rPr>
          <w:rFonts w:ascii="Arial" w:hAnsi="Arial" w:cs="Arial"/>
          <w:bCs/>
          <w:iCs/>
          <w:sz w:val="20"/>
          <w:szCs w:val="20"/>
        </w:rPr>
        <w:t>)</w:t>
      </w:r>
      <w:r w:rsidRPr="00DC48D3">
        <w:rPr>
          <w:rFonts w:ascii="Arial" w:hAnsi="Arial" w:cs="Arial"/>
          <w:sz w:val="20"/>
          <w:szCs w:val="20"/>
        </w:rPr>
        <w:t xml:space="preserve">, </w:t>
      </w:r>
      <w:r>
        <w:rPr>
          <w:rFonts w:ascii="Arial" w:hAnsi="Arial" w:cs="Arial"/>
          <w:sz w:val="20"/>
          <w:szCs w:val="20"/>
        </w:rPr>
        <w:t>représenté</w:t>
      </w:r>
      <w:r w:rsidRPr="00DC48D3">
        <w:rPr>
          <w:rFonts w:ascii="Arial" w:hAnsi="Arial" w:cs="Arial"/>
          <w:sz w:val="20"/>
          <w:szCs w:val="20"/>
        </w:rPr>
        <w:t xml:space="preserve"> par </w:t>
      </w:r>
      <w:r>
        <w:rPr>
          <w:rFonts w:ascii="Arial" w:hAnsi="Arial" w:cs="Arial"/>
          <w:sz w:val="20"/>
          <w:szCs w:val="20"/>
        </w:rPr>
        <w:t>sa directrice générale</w:t>
      </w:r>
      <w:r w:rsidRPr="00DC48D3">
        <w:rPr>
          <w:rFonts w:ascii="Arial" w:hAnsi="Arial" w:cs="Arial"/>
          <w:caps/>
          <w:sz w:val="20"/>
          <w:szCs w:val="20"/>
        </w:rPr>
        <w:t xml:space="preserve">, </w:t>
      </w:r>
      <w:r w:rsidR="00D22730">
        <w:rPr>
          <w:rFonts w:ascii="Arial" w:hAnsi="Arial" w:cs="Arial"/>
          <w:sz w:val="20"/>
          <w:szCs w:val="20"/>
        </w:rPr>
        <w:t>M</w:t>
      </w:r>
      <w:r>
        <w:rPr>
          <w:rFonts w:ascii="Arial" w:hAnsi="Arial" w:cs="Arial"/>
          <w:sz w:val="20"/>
          <w:szCs w:val="20"/>
        </w:rPr>
        <w:t>adame</w:t>
      </w:r>
      <w:r w:rsidRPr="00DC48D3">
        <w:rPr>
          <w:rFonts w:ascii="Arial" w:hAnsi="Arial" w:cs="Arial"/>
          <w:caps/>
          <w:sz w:val="20"/>
          <w:szCs w:val="20"/>
        </w:rPr>
        <w:t xml:space="preserve"> </w:t>
      </w:r>
      <w:r>
        <w:rPr>
          <w:rFonts w:ascii="Arial" w:hAnsi="Arial" w:cs="Arial"/>
          <w:sz w:val="20"/>
          <w:szCs w:val="20"/>
        </w:rPr>
        <w:t xml:space="preserve">Catherine </w:t>
      </w:r>
      <w:proofErr w:type="spellStart"/>
      <w:r>
        <w:rPr>
          <w:rFonts w:ascii="Arial" w:hAnsi="Arial" w:cs="Arial"/>
          <w:sz w:val="20"/>
          <w:szCs w:val="20"/>
        </w:rPr>
        <w:t>Tsekenis</w:t>
      </w:r>
      <w:proofErr w:type="spellEnd"/>
      <w:r w:rsidRPr="00DC48D3">
        <w:rPr>
          <w:rFonts w:ascii="Arial" w:hAnsi="Arial" w:cs="Arial"/>
          <w:caps/>
          <w:sz w:val="20"/>
          <w:szCs w:val="20"/>
        </w:rPr>
        <w:t>,</w:t>
      </w:r>
      <w:r>
        <w:rPr>
          <w:rFonts w:ascii="Arial" w:hAnsi="Arial" w:cs="Arial"/>
          <w:sz w:val="20"/>
          <w:szCs w:val="20"/>
        </w:rPr>
        <w:t xml:space="preserve"> </w:t>
      </w:r>
      <w:r w:rsidR="00D22730" w:rsidRPr="00D22730">
        <w:rPr>
          <w:rFonts w:ascii="Arial" w:hAnsi="Arial" w:cs="Arial"/>
          <w:sz w:val="20"/>
          <w:szCs w:val="20"/>
        </w:rPr>
        <w:t>nommée par décret du 23 juin 2022.</w:t>
      </w:r>
    </w:p>
    <w:p w14:paraId="566C76EF" w14:textId="77777777" w:rsidR="00A25CE8" w:rsidRDefault="00A25CE8" w:rsidP="00B5334D">
      <w:pPr>
        <w:jc w:val="both"/>
        <w:rPr>
          <w:rFonts w:ascii="Arial" w:hAnsi="Arial" w:cs="Arial"/>
          <w:sz w:val="20"/>
          <w:szCs w:val="20"/>
        </w:rPr>
      </w:pPr>
    </w:p>
    <w:p w14:paraId="2F399DB4" w14:textId="4E15286B" w:rsidR="00A25CE8" w:rsidRDefault="00A25CE8" w:rsidP="00B5334D">
      <w:pPr>
        <w:jc w:val="both"/>
        <w:rPr>
          <w:rFonts w:ascii="Arial" w:hAnsi="Arial" w:cs="Arial"/>
          <w:caps/>
          <w:sz w:val="20"/>
          <w:szCs w:val="20"/>
        </w:rPr>
      </w:pPr>
      <w:r>
        <w:rPr>
          <w:rFonts w:ascii="Arial" w:hAnsi="Arial" w:cs="Arial"/>
          <w:sz w:val="20"/>
          <w:szCs w:val="20"/>
        </w:rPr>
        <w:t>Ci-après dénommé le CND.</w:t>
      </w:r>
    </w:p>
    <w:p w14:paraId="6A9B9407" w14:textId="77777777" w:rsidR="00DC48D3" w:rsidRPr="00DC48D3" w:rsidRDefault="00DC48D3" w:rsidP="00B5334D">
      <w:pPr>
        <w:jc w:val="both"/>
        <w:rPr>
          <w:rFonts w:ascii="Arial" w:hAnsi="Arial" w:cs="Arial"/>
          <w:caps/>
          <w:sz w:val="20"/>
          <w:szCs w:val="20"/>
        </w:rPr>
      </w:pPr>
    </w:p>
    <w:p w14:paraId="1C1310ED" w14:textId="77777777" w:rsidR="00DC48D3" w:rsidRDefault="00DC48D3" w:rsidP="00B5334D">
      <w:pPr>
        <w:jc w:val="both"/>
        <w:rPr>
          <w:rFonts w:ascii="Arial" w:hAnsi="Arial" w:cs="Arial"/>
          <w:caps/>
          <w:sz w:val="20"/>
          <w:szCs w:val="20"/>
        </w:rPr>
      </w:pPr>
      <w:r w:rsidRPr="00DC48D3">
        <w:rPr>
          <w:rFonts w:ascii="Arial" w:hAnsi="Arial" w:cs="Arial"/>
          <w:sz w:val="20"/>
          <w:szCs w:val="20"/>
        </w:rPr>
        <w:t>D'une</w:t>
      </w:r>
      <w:r w:rsidRPr="00DC48D3">
        <w:rPr>
          <w:rFonts w:ascii="Arial" w:hAnsi="Arial" w:cs="Arial"/>
          <w:caps/>
          <w:sz w:val="20"/>
          <w:szCs w:val="20"/>
        </w:rPr>
        <w:t xml:space="preserve"> </w:t>
      </w:r>
      <w:r w:rsidRPr="00DC48D3">
        <w:rPr>
          <w:rFonts w:ascii="Arial" w:hAnsi="Arial" w:cs="Arial"/>
          <w:sz w:val="20"/>
          <w:szCs w:val="20"/>
        </w:rPr>
        <w:t>part</w:t>
      </w:r>
      <w:r w:rsidRPr="00DC48D3">
        <w:rPr>
          <w:rFonts w:ascii="Arial" w:hAnsi="Arial" w:cs="Arial"/>
          <w:caps/>
          <w:sz w:val="20"/>
          <w:szCs w:val="20"/>
        </w:rPr>
        <w:t xml:space="preserve">, </w:t>
      </w:r>
    </w:p>
    <w:p w14:paraId="33A38C8A" w14:textId="77777777" w:rsidR="00DC48D3" w:rsidRDefault="00DC48D3" w:rsidP="00B5334D">
      <w:pPr>
        <w:jc w:val="both"/>
        <w:rPr>
          <w:rFonts w:ascii="Arial" w:hAnsi="Arial" w:cs="Arial"/>
          <w:caps/>
          <w:sz w:val="20"/>
          <w:szCs w:val="20"/>
        </w:rPr>
      </w:pPr>
    </w:p>
    <w:p w14:paraId="17DB3003" w14:textId="227D1536" w:rsidR="00DC48D3" w:rsidRDefault="00DC48D3" w:rsidP="00B5334D">
      <w:pPr>
        <w:jc w:val="both"/>
        <w:rPr>
          <w:rFonts w:ascii="Arial" w:hAnsi="Arial" w:cs="Arial"/>
          <w:caps/>
          <w:sz w:val="20"/>
          <w:szCs w:val="20"/>
        </w:rPr>
      </w:pPr>
      <w:proofErr w:type="gramStart"/>
      <w:r w:rsidRPr="00DC48D3">
        <w:rPr>
          <w:rFonts w:ascii="Arial" w:hAnsi="Arial" w:cs="Arial"/>
          <w:sz w:val="20"/>
          <w:szCs w:val="20"/>
        </w:rPr>
        <w:t>et</w:t>
      </w:r>
      <w:proofErr w:type="gramEnd"/>
    </w:p>
    <w:p w14:paraId="2CCB746B" w14:textId="77777777" w:rsidR="00DC48D3" w:rsidRPr="00DC48D3" w:rsidRDefault="00DC48D3" w:rsidP="00B5334D">
      <w:pPr>
        <w:jc w:val="both"/>
        <w:rPr>
          <w:rFonts w:ascii="Arial" w:hAnsi="Arial" w:cs="Arial"/>
          <w:caps/>
          <w:sz w:val="20"/>
          <w:szCs w:val="20"/>
        </w:rPr>
      </w:pPr>
    </w:p>
    <w:p w14:paraId="4ECDA8D9" w14:textId="66B04EF5" w:rsidR="00DC48D3" w:rsidRPr="00DC48D3" w:rsidRDefault="00DC48D3" w:rsidP="00B5334D">
      <w:pPr>
        <w:jc w:val="both"/>
        <w:rPr>
          <w:rFonts w:ascii="Arial" w:hAnsi="Arial" w:cs="Arial"/>
          <w:caps/>
          <w:sz w:val="20"/>
          <w:szCs w:val="20"/>
        </w:rPr>
      </w:pPr>
      <w:r w:rsidRPr="003B01F1">
        <w:rPr>
          <w:rFonts w:ascii="Arial" w:hAnsi="Arial" w:cs="Arial"/>
          <w:b/>
          <w:bCs/>
          <w:color w:val="FF0000"/>
          <w:sz w:val="20"/>
          <w:szCs w:val="20"/>
        </w:rPr>
        <w:t>Madame</w:t>
      </w:r>
      <w:r w:rsidRPr="003B01F1">
        <w:rPr>
          <w:rFonts w:ascii="Arial" w:hAnsi="Arial" w:cs="Arial"/>
          <w:b/>
          <w:bCs/>
          <w:caps/>
          <w:color w:val="FF0000"/>
          <w:sz w:val="20"/>
          <w:szCs w:val="20"/>
        </w:rPr>
        <w:t xml:space="preserve"> ; </w:t>
      </w:r>
      <w:r w:rsidRPr="003B01F1">
        <w:rPr>
          <w:rFonts w:ascii="Arial" w:hAnsi="Arial" w:cs="Arial"/>
          <w:b/>
          <w:bCs/>
          <w:color w:val="FF0000"/>
          <w:sz w:val="20"/>
          <w:szCs w:val="20"/>
        </w:rPr>
        <w:t>monsieur,</w:t>
      </w:r>
      <w:r w:rsidRPr="003B01F1">
        <w:rPr>
          <w:rFonts w:ascii="Arial" w:hAnsi="Arial" w:cs="Arial"/>
          <w:b/>
          <w:bCs/>
          <w:caps/>
          <w:color w:val="FF0000"/>
          <w:sz w:val="20"/>
          <w:szCs w:val="20"/>
        </w:rPr>
        <w:t xml:space="preserve"> </w:t>
      </w:r>
      <w:r w:rsidRPr="003B01F1">
        <w:rPr>
          <w:rFonts w:ascii="Arial" w:hAnsi="Arial" w:cs="Arial"/>
          <w:b/>
          <w:bCs/>
          <w:color w:val="FF0000"/>
          <w:sz w:val="20"/>
          <w:szCs w:val="20"/>
        </w:rPr>
        <w:t>société</w:t>
      </w:r>
      <w:r w:rsidRPr="00DC48D3">
        <w:rPr>
          <w:rFonts w:ascii="Arial" w:hAnsi="Arial" w:cs="Arial"/>
          <w:caps/>
          <w:color w:val="FF0000"/>
          <w:sz w:val="20"/>
          <w:szCs w:val="20"/>
        </w:rPr>
        <w:t xml:space="preserve"> </w:t>
      </w:r>
      <w:r w:rsidRPr="00DC48D3">
        <w:rPr>
          <w:rFonts w:ascii="Arial" w:hAnsi="Arial" w:cs="Arial"/>
          <w:sz w:val="20"/>
          <w:szCs w:val="20"/>
        </w:rPr>
        <w:t>immatriculée</w:t>
      </w:r>
      <w:r w:rsidRPr="00DC48D3">
        <w:rPr>
          <w:rFonts w:ascii="Arial" w:hAnsi="Arial" w:cs="Arial"/>
          <w:caps/>
          <w:sz w:val="20"/>
          <w:szCs w:val="20"/>
        </w:rPr>
        <w:t xml:space="preserve"> </w:t>
      </w:r>
      <w:r w:rsidRPr="00DC48D3">
        <w:rPr>
          <w:rFonts w:ascii="Arial" w:hAnsi="Arial" w:cs="Arial"/>
          <w:sz w:val="20"/>
          <w:szCs w:val="20"/>
        </w:rPr>
        <w:t>au</w:t>
      </w:r>
      <w:r w:rsidRPr="00DC48D3">
        <w:rPr>
          <w:rFonts w:ascii="Arial" w:hAnsi="Arial" w:cs="Arial"/>
          <w:caps/>
          <w:sz w:val="20"/>
          <w:szCs w:val="20"/>
        </w:rPr>
        <w:t xml:space="preserve"> </w:t>
      </w:r>
      <w:r w:rsidRPr="003B01F1">
        <w:rPr>
          <w:rFonts w:ascii="Arial" w:hAnsi="Arial" w:cs="Arial"/>
          <w:b/>
          <w:bCs/>
          <w:color w:val="FF0000"/>
          <w:sz w:val="20"/>
          <w:szCs w:val="20"/>
        </w:rPr>
        <w:t>RCS de Bobigny</w:t>
      </w:r>
      <w:r w:rsidRPr="00E9721B">
        <w:rPr>
          <w:rFonts w:ascii="Arial" w:hAnsi="Arial" w:cs="Arial"/>
          <w:color w:val="FF0000"/>
          <w:sz w:val="20"/>
          <w:szCs w:val="20"/>
        </w:rPr>
        <w:t xml:space="preserve"> </w:t>
      </w:r>
      <w:r w:rsidRPr="00DC48D3">
        <w:rPr>
          <w:rFonts w:ascii="Arial" w:hAnsi="Arial" w:cs="Arial"/>
          <w:sz w:val="20"/>
          <w:szCs w:val="20"/>
        </w:rPr>
        <w:t>sous le n°</w:t>
      </w:r>
      <w:r w:rsidR="00BA64B8" w:rsidRPr="00BA64B8">
        <w:rPr>
          <w:rFonts w:ascii="Arial" w:hAnsi="Arial" w:cs="Arial"/>
          <w:color w:val="FF0000"/>
          <w:sz w:val="20"/>
          <w:szCs w:val="20"/>
        </w:rPr>
        <w:t xml:space="preserve"> </w:t>
      </w:r>
      <w:r w:rsidR="00BA64B8" w:rsidRPr="003B01F1">
        <w:rPr>
          <w:rFonts w:ascii="Arial" w:hAnsi="Arial" w:cs="Arial"/>
          <w:b/>
          <w:bCs/>
          <w:color w:val="FF0000"/>
          <w:sz w:val="20"/>
          <w:szCs w:val="20"/>
        </w:rPr>
        <w:t>XXXX</w:t>
      </w:r>
      <w:r w:rsidRPr="00DC48D3">
        <w:rPr>
          <w:rFonts w:ascii="Arial" w:hAnsi="Arial" w:cs="Arial"/>
          <w:sz w:val="20"/>
          <w:szCs w:val="20"/>
        </w:rPr>
        <w:t xml:space="preserve"> dont le siège est</w:t>
      </w:r>
      <w:r>
        <w:rPr>
          <w:rFonts w:ascii="Arial" w:hAnsi="Arial" w:cs="Arial"/>
          <w:sz w:val="20"/>
          <w:szCs w:val="20"/>
        </w:rPr>
        <w:t xml:space="preserve"> </w:t>
      </w:r>
      <w:r w:rsidRPr="003B01F1">
        <w:rPr>
          <w:rFonts w:ascii="Arial" w:hAnsi="Arial" w:cs="Arial"/>
          <w:b/>
          <w:bCs/>
          <w:color w:val="FF0000"/>
          <w:sz w:val="20"/>
          <w:szCs w:val="20"/>
        </w:rPr>
        <w:t>XXXX</w:t>
      </w:r>
    </w:p>
    <w:p w14:paraId="289F89AD" w14:textId="77777777" w:rsidR="00DC48D3" w:rsidRDefault="00DC48D3" w:rsidP="00B5334D">
      <w:pPr>
        <w:jc w:val="both"/>
        <w:rPr>
          <w:rFonts w:ascii="Arial" w:hAnsi="Arial" w:cs="Arial"/>
          <w:sz w:val="20"/>
          <w:szCs w:val="20"/>
        </w:rPr>
      </w:pPr>
    </w:p>
    <w:p w14:paraId="42D36ACB" w14:textId="0673AC2B" w:rsidR="00DC48D3" w:rsidRDefault="00DC48D3" w:rsidP="00B5334D">
      <w:pPr>
        <w:jc w:val="both"/>
        <w:rPr>
          <w:rFonts w:ascii="Arial" w:hAnsi="Arial" w:cs="Arial"/>
          <w:sz w:val="20"/>
          <w:szCs w:val="20"/>
        </w:rPr>
      </w:pPr>
      <w:r w:rsidRPr="00DC48D3">
        <w:rPr>
          <w:rFonts w:ascii="Arial" w:hAnsi="Arial" w:cs="Arial"/>
          <w:sz w:val="20"/>
          <w:szCs w:val="20"/>
        </w:rPr>
        <w:t>Ci-après</w:t>
      </w:r>
      <w:r w:rsidRPr="00DC48D3">
        <w:rPr>
          <w:rFonts w:ascii="Arial" w:hAnsi="Arial" w:cs="Arial"/>
          <w:caps/>
          <w:sz w:val="20"/>
          <w:szCs w:val="20"/>
        </w:rPr>
        <w:t xml:space="preserve"> </w:t>
      </w:r>
      <w:r w:rsidRPr="00DC48D3">
        <w:rPr>
          <w:rFonts w:ascii="Arial" w:hAnsi="Arial" w:cs="Arial"/>
          <w:sz w:val="20"/>
          <w:szCs w:val="20"/>
        </w:rPr>
        <w:t>dénomm</w:t>
      </w:r>
      <w:r>
        <w:rPr>
          <w:rFonts w:ascii="Arial" w:hAnsi="Arial" w:cs="Arial"/>
          <w:sz w:val="20"/>
          <w:szCs w:val="20"/>
        </w:rPr>
        <w:t>é</w:t>
      </w:r>
      <w:r w:rsidRPr="00DC48D3">
        <w:rPr>
          <w:rFonts w:ascii="Arial" w:hAnsi="Arial" w:cs="Arial"/>
          <w:sz w:val="20"/>
          <w:szCs w:val="20"/>
        </w:rPr>
        <w:t>(e)</w:t>
      </w:r>
      <w:r w:rsidRPr="00DC48D3">
        <w:rPr>
          <w:rFonts w:ascii="Arial" w:hAnsi="Arial" w:cs="Arial"/>
          <w:caps/>
          <w:sz w:val="20"/>
          <w:szCs w:val="20"/>
        </w:rPr>
        <w:t xml:space="preserve"> </w:t>
      </w:r>
      <w:r w:rsidRPr="00DC48D3">
        <w:rPr>
          <w:rFonts w:ascii="Arial" w:hAnsi="Arial" w:cs="Arial"/>
          <w:sz w:val="20"/>
          <w:szCs w:val="20"/>
        </w:rPr>
        <w:t>l’occupant</w:t>
      </w:r>
      <w:r w:rsidR="00BA64B8">
        <w:rPr>
          <w:rFonts w:ascii="Arial" w:hAnsi="Arial" w:cs="Arial"/>
          <w:sz w:val="20"/>
          <w:szCs w:val="20"/>
        </w:rPr>
        <w:t xml:space="preserve"> et/ou l’exploitant</w:t>
      </w:r>
      <w:r w:rsidRPr="00DC48D3">
        <w:rPr>
          <w:rFonts w:ascii="Arial" w:hAnsi="Arial" w:cs="Arial"/>
          <w:sz w:val="20"/>
          <w:szCs w:val="20"/>
        </w:rPr>
        <w:t>.</w:t>
      </w:r>
    </w:p>
    <w:p w14:paraId="7E0AA1F6" w14:textId="77777777" w:rsidR="00DC48D3" w:rsidRPr="00DC48D3" w:rsidRDefault="00DC48D3" w:rsidP="00B5334D">
      <w:pPr>
        <w:jc w:val="both"/>
        <w:rPr>
          <w:rFonts w:ascii="Arial" w:hAnsi="Arial" w:cs="Arial"/>
          <w:caps/>
          <w:sz w:val="20"/>
          <w:szCs w:val="20"/>
        </w:rPr>
      </w:pPr>
    </w:p>
    <w:p w14:paraId="43B4BF0B" w14:textId="67109103" w:rsidR="00DC48D3" w:rsidRPr="00DC48D3" w:rsidRDefault="00DC48D3" w:rsidP="00B5334D">
      <w:pPr>
        <w:jc w:val="both"/>
        <w:rPr>
          <w:rFonts w:ascii="Arial" w:hAnsi="Arial" w:cs="Arial"/>
          <w:caps/>
          <w:sz w:val="20"/>
          <w:szCs w:val="20"/>
        </w:rPr>
      </w:pPr>
      <w:r w:rsidRPr="00DC48D3">
        <w:rPr>
          <w:rFonts w:ascii="Arial" w:hAnsi="Arial" w:cs="Arial"/>
          <w:sz w:val="20"/>
          <w:szCs w:val="20"/>
        </w:rPr>
        <w:t>D'autre</w:t>
      </w:r>
      <w:r w:rsidRPr="00DC48D3">
        <w:rPr>
          <w:rFonts w:ascii="Arial" w:hAnsi="Arial" w:cs="Arial"/>
          <w:caps/>
          <w:sz w:val="20"/>
          <w:szCs w:val="20"/>
        </w:rPr>
        <w:t xml:space="preserve"> </w:t>
      </w:r>
      <w:r w:rsidRPr="00DC48D3">
        <w:rPr>
          <w:rFonts w:ascii="Arial" w:hAnsi="Arial" w:cs="Arial"/>
          <w:sz w:val="20"/>
          <w:szCs w:val="20"/>
        </w:rPr>
        <w:t>part,</w:t>
      </w:r>
    </w:p>
    <w:p w14:paraId="682623FF" w14:textId="77777777" w:rsidR="00DC48D3" w:rsidRDefault="00DC48D3" w:rsidP="00B5334D">
      <w:pPr>
        <w:jc w:val="both"/>
        <w:rPr>
          <w:rFonts w:ascii="Arial" w:hAnsi="Arial" w:cs="Arial"/>
          <w:b/>
          <w:bCs/>
          <w:caps/>
          <w:sz w:val="20"/>
          <w:szCs w:val="20"/>
          <w:u w:val="single"/>
        </w:rPr>
      </w:pPr>
    </w:p>
    <w:p w14:paraId="59696474" w14:textId="77777777" w:rsidR="00DC48D3" w:rsidRDefault="00DC48D3" w:rsidP="00B5334D">
      <w:pPr>
        <w:jc w:val="both"/>
        <w:rPr>
          <w:rFonts w:ascii="Arial" w:hAnsi="Arial" w:cs="Arial"/>
          <w:b/>
          <w:bCs/>
          <w:caps/>
          <w:sz w:val="20"/>
          <w:szCs w:val="20"/>
          <w:u w:val="single"/>
        </w:rPr>
      </w:pPr>
    </w:p>
    <w:p w14:paraId="289352EF" w14:textId="77777777" w:rsidR="00DC48D3" w:rsidRPr="00DC48D3" w:rsidRDefault="00DC48D3" w:rsidP="00B5334D">
      <w:pPr>
        <w:jc w:val="both"/>
        <w:rPr>
          <w:rFonts w:ascii="Arial" w:hAnsi="Arial" w:cs="Arial"/>
          <w:b/>
          <w:bCs/>
          <w:caps/>
          <w:sz w:val="20"/>
          <w:szCs w:val="20"/>
        </w:rPr>
      </w:pPr>
      <w:r w:rsidRPr="00DC48D3">
        <w:rPr>
          <w:rFonts w:ascii="Arial" w:hAnsi="Arial" w:cs="Arial"/>
          <w:b/>
          <w:bCs/>
          <w:caps/>
          <w:sz w:val="20"/>
          <w:szCs w:val="20"/>
        </w:rPr>
        <w:t>IL A ETE CONVENU CE QUI SUIT</w:t>
      </w:r>
    </w:p>
    <w:p w14:paraId="10A5E04F" w14:textId="77777777" w:rsidR="00DC48D3" w:rsidRDefault="00DC48D3">
      <w:pPr>
        <w:rPr>
          <w:rFonts w:ascii="Arial" w:hAnsi="Arial" w:cs="Arial"/>
          <w:b/>
          <w:bCs/>
          <w:caps/>
          <w:sz w:val="20"/>
          <w:szCs w:val="20"/>
          <w:u w:val="single"/>
        </w:rPr>
      </w:pPr>
    </w:p>
    <w:p w14:paraId="1D69B2C2" w14:textId="77777777" w:rsidR="00DC48D3" w:rsidRDefault="00DC48D3">
      <w:pPr>
        <w:rPr>
          <w:rFonts w:ascii="Arial" w:hAnsi="Arial" w:cs="Arial"/>
          <w:b/>
          <w:bCs/>
          <w:caps/>
          <w:sz w:val="20"/>
          <w:szCs w:val="20"/>
          <w:u w:val="single"/>
        </w:rPr>
      </w:pPr>
    </w:p>
    <w:p w14:paraId="2DA2FE58" w14:textId="1A3FD20B" w:rsidR="00BA19DC" w:rsidRDefault="00BA19DC">
      <w:pPr>
        <w:rPr>
          <w:rFonts w:ascii="Arial" w:hAnsi="Arial" w:cs="Arial"/>
          <w:sz w:val="20"/>
          <w:szCs w:val="20"/>
        </w:rPr>
      </w:pPr>
      <w:r w:rsidRPr="00C87F4E">
        <w:rPr>
          <w:rFonts w:ascii="Arial" w:hAnsi="Arial" w:cs="Arial"/>
          <w:sz w:val="20"/>
          <w:szCs w:val="20"/>
        </w:rPr>
        <w:br w:type="page"/>
      </w:r>
    </w:p>
    <w:p w14:paraId="34660AD4" w14:textId="46BF9198" w:rsidR="00240588" w:rsidRDefault="00240588" w:rsidP="00240588">
      <w:pPr>
        <w:jc w:val="center"/>
        <w:rPr>
          <w:rFonts w:ascii="Arial" w:hAnsi="Arial" w:cs="Arial"/>
          <w:b/>
          <w:bCs/>
          <w:u w:val="single"/>
        </w:rPr>
      </w:pPr>
      <w:r w:rsidRPr="00240588">
        <w:rPr>
          <w:rFonts w:ascii="Arial" w:hAnsi="Arial" w:cs="Arial"/>
          <w:b/>
          <w:bCs/>
          <w:u w:val="single"/>
        </w:rPr>
        <w:lastRenderedPageBreak/>
        <w:t>SOMMAIRE</w:t>
      </w:r>
    </w:p>
    <w:p w14:paraId="59990699" w14:textId="77777777" w:rsidR="00240588" w:rsidRPr="00606526" w:rsidRDefault="00240588" w:rsidP="00555790">
      <w:pPr>
        <w:jc w:val="center"/>
        <w:rPr>
          <w:rFonts w:ascii="Arial" w:hAnsi="Arial" w:cs="Arial"/>
          <w:b/>
          <w:bCs/>
          <w:caps/>
          <w:u w:val="single"/>
        </w:rPr>
      </w:pPr>
    </w:p>
    <w:p w14:paraId="26DFD603" w14:textId="1D213C18" w:rsidR="007718B3" w:rsidRPr="007718B3" w:rsidRDefault="0071664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r w:rsidRPr="007718B3">
        <w:rPr>
          <w:rFonts w:ascii="Arial" w:hAnsi="Arial" w:cs="Arial"/>
          <w:b w:val="0"/>
          <w:bCs w:val="0"/>
          <w:caps w:val="0"/>
        </w:rPr>
        <w:fldChar w:fldCharType="begin"/>
      </w:r>
      <w:r w:rsidRPr="007718B3">
        <w:rPr>
          <w:rFonts w:ascii="Arial" w:hAnsi="Arial" w:cs="Arial"/>
          <w:b w:val="0"/>
          <w:bCs w:val="0"/>
          <w:caps w:val="0"/>
        </w:rPr>
        <w:instrText xml:space="preserve"> TOC \o "1-3" \h \z \u </w:instrText>
      </w:r>
      <w:r w:rsidRPr="007718B3">
        <w:rPr>
          <w:rFonts w:ascii="Arial" w:hAnsi="Arial" w:cs="Arial"/>
          <w:b w:val="0"/>
          <w:bCs w:val="0"/>
          <w:caps w:val="0"/>
        </w:rPr>
        <w:fldChar w:fldCharType="separate"/>
      </w:r>
      <w:hyperlink w:anchor="_Toc180489224" w:history="1">
        <w:r w:rsidR="007718B3" w:rsidRPr="007718B3">
          <w:rPr>
            <w:rStyle w:val="Lienhypertexte"/>
            <w:rFonts w:ascii="Arial" w:hAnsi="Arial" w:cs="Arial"/>
            <w:noProof/>
          </w:rPr>
          <w:t>1.</w:t>
        </w:r>
        <w:r w:rsidR="007718B3" w:rsidRPr="007718B3">
          <w:rPr>
            <w:rFonts w:ascii="Arial" w:eastAsiaTheme="minorEastAsia" w:hAnsi="Arial" w:cs="Arial"/>
            <w:b w:val="0"/>
            <w:bCs w:val="0"/>
            <w:caps w:val="0"/>
            <w:noProof/>
            <w:kern w:val="2"/>
            <w:sz w:val="24"/>
            <w:szCs w:val="24"/>
            <w14:ligatures w14:val="standardContextual"/>
          </w:rPr>
          <w:tab/>
        </w:r>
        <w:r w:rsidR="007718B3" w:rsidRPr="007718B3">
          <w:rPr>
            <w:rStyle w:val="Lienhypertexte"/>
            <w:rFonts w:ascii="Arial" w:hAnsi="Arial" w:cs="Arial"/>
            <w:noProof/>
          </w:rPr>
          <w:t>Préambule</w:t>
        </w:r>
        <w:r w:rsidR="007718B3" w:rsidRPr="007718B3">
          <w:rPr>
            <w:rFonts w:ascii="Arial" w:hAnsi="Arial" w:cs="Arial"/>
            <w:noProof/>
            <w:webHidden/>
          </w:rPr>
          <w:tab/>
        </w:r>
        <w:r w:rsidR="007718B3" w:rsidRPr="007718B3">
          <w:rPr>
            <w:rFonts w:ascii="Arial" w:hAnsi="Arial" w:cs="Arial"/>
            <w:noProof/>
            <w:webHidden/>
          </w:rPr>
          <w:fldChar w:fldCharType="begin"/>
        </w:r>
        <w:r w:rsidR="007718B3" w:rsidRPr="007718B3">
          <w:rPr>
            <w:rFonts w:ascii="Arial" w:hAnsi="Arial" w:cs="Arial"/>
            <w:noProof/>
            <w:webHidden/>
          </w:rPr>
          <w:instrText xml:space="preserve"> PAGEREF _Toc180489224 \h </w:instrText>
        </w:r>
        <w:r w:rsidR="007718B3" w:rsidRPr="007718B3">
          <w:rPr>
            <w:rFonts w:ascii="Arial" w:hAnsi="Arial" w:cs="Arial"/>
            <w:noProof/>
            <w:webHidden/>
          </w:rPr>
        </w:r>
        <w:r w:rsidR="007718B3" w:rsidRPr="007718B3">
          <w:rPr>
            <w:rFonts w:ascii="Arial" w:hAnsi="Arial" w:cs="Arial"/>
            <w:noProof/>
            <w:webHidden/>
          </w:rPr>
          <w:fldChar w:fldCharType="separate"/>
        </w:r>
        <w:r w:rsidR="007718B3" w:rsidRPr="007718B3">
          <w:rPr>
            <w:rFonts w:ascii="Arial" w:hAnsi="Arial" w:cs="Arial"/>
            <w:noProof/>
            <w:webHidden/>
          </w:rPr>
          <w:t>3</w:t>
        </w:r>
        <w:r w:rsidR="007718B3" w:rsidRPr="007718B3">
          <w:rPr>
            <w:rFonts w:ascii="Arial" w:hAnsi="Arial" w:cs="Arial"/>
            <w:noProof/>
            <w:webHidden/>
          </w:rPr>
          <w:fldChar w:fldCharType="end"/>
        </w:r>
      </w:hyperlink>
    </w:p>
    <w:p w14:paraId="7421F57F" w14:textId="5EF1E3E4"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25" w:history="1">
        <w:r w:rsidRPr="007718B3">
          <w:rPr>
            <w:rStyle w:val="Lienhypertexte"/>
            <w:rFonts w:ascii="Arial" w:hAnsi="Arial" w:cs="Arial"/>
            <w:noProof/>
          </w:rPr>
          <w:t>2.</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Objet de la convention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_Toc180489225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3</w:t>
        </w:r>
        <w:r w:rsidRPr="007718B3">
          <w:rPr>
            <w:rFonts w:ascii="Arial" w:hAnsi="Arial" w:cs="Arial"/>
            <w:noProof/>
            <w:webHidden/>
          </w:rPr>
          <w:fldChar w:fldCharType="end"/>
        </w:r>
      </w:hyperlink>
    </w:p>
    <w:p w14:paraId="2E49C842" w14:textId="20BD6D03"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28" w:history="1">
        <w:r w:rsidRPr="007718B3">
          <w:rPr>
            <w:rStyle w:val="Lienhypertexte"/>
            <w:rFonts w:ascii="Arial" w:hAnsi="Arial" w:cs="Arial"/>
            <w:noProof/>
          </w:rPr>
          <w:t>3.</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Présentation du Centre national de la danse (cnd.fr)</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_Toc180489228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4</w:t>
        </w:r>
        <w:r w:rsidRPr="007718B3">
          <w:rPr>
            <w:rFonts w:ascii="Arial" w:hAnsi="Arial" w:cs="Arial"/>
            <w:noProof/>
            <w:webHidden/>
          </w:rPr>
          <w:fldChar w:fldCharType="end"/>
        </w:r>
      </w:hyperlink>
    </w:p>
    <w:p w14:paraId="17A1B9EE" w14:textId="39C382C1"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33" w:history="1">
        <w:r w:rsidRPr="007718B3">
          <w:rPr>
            <w:rStyle w:val="Lienhypertexte"/>
            <w:rFonts w:ascii="Arial" w:hAnsi="Arial" w:cs="Arial"/>
            <w:noProof/>
          </w:rPr>
          <w:t>4.</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Durée de la convention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_Toc180489233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6</w:t>
        </w:r>
        <w:r w:rsidRPr="007718B3">
          <w:rPr>
            <w:rFonts w:ascii="Arial" w:hAnsi="Arial" w:cs="Arial"/>
            <w:noProof/>
            <w:webHidden/>
          </w:rPr>
          <w:fldChar w:fldCharType="end"/>
        </w:r>
      </w:hyperlink>
    </w:p>
    <w:p w14:paraId="3266966C" w14:textId="1FACD4D8"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34" w:history="1">
        <w:r w:rsidRPr="007718B3">
          <w:rPr>
            <w:rStyle w:val="Lienhypertexte"/>
            <w:rFonts w:ascii="Arial" w:hAnsi="Arial" w:cs="Arial"/>
            <w:noProof/>
          </w:rPr>
          <w:t>5.</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Horaires de l’exercice de l’activité</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_Toc180489234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6</w:t>
        </w:r>
        <w:r w:rsidRPr="007718B3">
          <w:rPr>
            <w:rFonts w:ascii="Arial" w:hAnsi="Arial" w:cs="Arial"/>
            <w:noProof/>
            <w:webHidden/>
          </w:rPr>
          <w:fldChar w:fldCharType="end"/>
        </w:r>
      </w:hyperlink>
    </w:p>
    <w:p w14:paraId="24A57CD9" w14:textId="7394FFCB"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35" w:history="1">
        <w:r w:rsidRPr="007718B3">
          <w:rPr>
            <w:rStyle w:val="Lienhypertexte"/>
            <w:rFonts w:ascii="Arial" w:hAnsi="Arial" w:cs="Arial"/>
            <w:noProof/>
          </w:rPr>
          <w:t>6.</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Fermetures annuelles et exceptionnelles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_Toc180489235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7</w:t>
        </w:r>
        <w:r w:rsidRPr="007718B3">
          <w:rPr>
            <w:rFonts w:ascii="Arial" w:hAnsi="Arial" w:cs="Arial"/>
            <w:noProof/>
            <w:webHidden/>
          </w:rPr>
          <w:fldChar w:fldCharType="end"/>
        </w:r>
      </w:hyperlink>
    </w:p>
    <w:p w14:paraId="7BB35739" w14:textId="0C9688E4"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36" w:history="1">
        <w:r w:rsidRPr="007718B3">
          <w:rPr>
            <w:rStyle w:val="Lienhypertexte"/>
            <w:rFonts w:ascii="Arial" w:hAnsi="Arial" w:cs="Arial"/>
            <w:noProof/>
          </w:rPr>
          <w:t>7.</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Conditions générales de l’exploitation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_Toc180489236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7</w:t>
        </w:r>
        <w:r w:rsidRPr="007718B3">
          <w:rPr>
            <w:rFonts w:ascii="Arial" w:hAnsi="Arial" w:cs="Arial"/>
            <w:noProof/>
            <w:webHidden/>
          </w:rPr>
          <w:fldChar w:fldCharType="end"/>
        </w:r>
      </w:hyperlink>
    </w:p>
    <w:p w14:paraId="4FF1B426" w14:textId="7C007EBC"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39" w:history="1">
        <w:r w:rsidRPr="007718B3">
          <w:rPr>
            <w:rStyle w:val="Lienhypertexte"/>
            <w:rFonts w:ascii="Arial" w:hAnsi="Arial" w:cs="Arial"/>
            <w:noProof/>
          </w:rPr>
          <w:t>8.</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Conditions de prise de possession du restaurant</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_Toc180489239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8</w:t>
        </w:r>
        <w:r w:rsidRPr="007718B3">
          <w:rPr>
            <w:rFonts w:ascii="Arial" w:hAnsi="Arial" w:cs="Arial"/>
            <w:noProof/>
            <w:webHidden/>
          </w:rPr>
          <w:fldChar w:fldCharType="end"/>
        </w:r>
      </w:hyperlink>
    </w:p>
    <w:p w14:paraId="0698E7B5" w14:textId="6B52CAB1" w:rsidR="007718B3" w:rsidRPr="007718B3" w:rsidRDefault="007718B3">
      <w:pPr>
        <w:pStyle w:val="TM1"/>
        <w:tabs>
          <w:tab w:val="left" w:pos="480"/>
          <w:tab w:val="right" w:leader="dot" w:pos="9396"/>
        </w:tabs>
        <w:rPr>
          <w:rFonts w:ascii="Arial" w:eastAsiaTheme="minorEastAsia" w:hAnsi="Arial" w:cs="Arial"/>
          <w:b w:val="0"/>
          <w:bCs w:val="0"/>
          <w:caps w:val="0"/>
          <w:noProof/>
          <w:kern w:val="2"/>
          <w:sz w:val="24"/>
          <w:szCs w:val="24"/>
          <w14:ligatures w14:val="standardContextual"/>
        </w:rPr>
      </w:pPr>
      <w:hyperlink w:anchor="_Toc180489240" w:history="1">
        <w:r w:rsidRPr="007718B3">
          <w:rPr>
            <w:rStyle w:val="Lienhypertexte"/>
            <w:rFonts w:ascii="Arial" w:hAnsi="Arial" w:cs="Arial"/>
            <w:noProof/>
          </w:rPr>
          <w:t>9.</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Conditions générales d’occupation du restaurant</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_Toc180489240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8</w:t>
        </w:r>
        <w:r w:rsidRPr="007718B3">
          <w:rPr>
            <w:rFonts w:ascii="Arial" w:hAnsi="Arial" w:cs="Arial"/>
            <w:noProof/>
            <w:webHidden/>
          </w:rPr>
          <w:fldChar w:fldCharType="end"/>
        </w:r>
      </w:hyperlink>
    </w:p>
    <w:p w14:paraId="32FDAC53" w14:textId="50B25E9E"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41" w:history="1">
        <w:r w:rsidRPr="007718B3">
          <w:rPr>
            <w:rStyle w:val="Lienhypertexte"/>
            <w:rFonts w:ascii="Arial" w:hAnsi="Arial" w:cs="Arial"/>
            <w:noProof/>
          </w:rPr>
          <w:t>10.</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Maintenance et entretien du restaurant</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_Toc180489241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8</w:t>
        </w:r>
        <w:r w:rsidRPr="007718B3">
          <w:rPr>
            <w:rFonts w:ascii="Arial" w:hAnsi="Arial" w:cs="Arial"/>
            <w:noProof/>
            <w:webHidden/>
          </w:rPr>
          <w:fldChar w:fldCharType="end"/>
        </w:r>
      </w:hyperlink>
    </w:p>
    <w:p w14:paraId="48C8AE04" w14:textId="71E713B7"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42" w:history="1">
        <w:r w:rsidRPr="007718B3">
          <w:rPr>
            <w:rStyle w:val="Lienhypertexte"/>
            <w:rFonts w:ascii="Arial" w:hAnsi="Arial" w:cs="Arial"/>
            <w:noProof/>
          </w:rPr>
          <w:t>11.</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Stockage des poubelles et évacuation des déchets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_Toc180489242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9</w:t>
        </w:r>
        <w:r w:rsidRPr="007718B3">
          <w:rPr>
            <w:rFonts w:ascii="Arial" w:hAnsi="Arial" w:cs="Arial"/>
            <w:noProof/>
            <w:webHidden/>
          </w:rPr>
          <w:fldChar w:fldCharType="end"/>
        </w:r>
      </w:hyperlink>
    </w:p>
    <w:p w14:paraId="55C89C54" w14:textId="2F315BE8" w:rsidR="007718B3" w:rsidRPr="007718B3" w:rsidRDefault="007718B3">
      <w:pPr>
        <w:pStyle w:val="TM1"/>
        <w:tabs>
          <w:tab w:val="right" w:leader="dot" w:pos="9396"/>
        </w:tabs>
        <w:rPr>
          <w:rFonts w:ascii="Arial" w:eastAsiaTheme="minorEastAsia" w:hAnsi="Arial" w:cs="Arial"/>
          <w:b w:val="0"/>
          <w:bCs w:val="0"/>
          <w:caps w:val="0"/>
          <w:noProof/>
          <w:kern w:val="2"/>
          <w:sz w:val="24"/>
          <w:szCs w:val="24"/>
          <w14:ligatures w14:val="standardContextual"/>
        </w:rPr>
      </w:pPr>
      <w:hyperlink w:anchor="_Toc180489243" w:history="1">
        <w:r w:rsidRPr="007718B3">
          <w:rPr>
            <w:rStyle w:val="Lienhypertexte"/>
            <w:rFonts w:ascii="Arial" w:hAnsi="Arial" w:cs="Arial"/>
            <w:noProof/>
          </w:rPr>
          <w:t>Dispositions financières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_Toc180489243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10</w:t>
        </w:r>
        <w:r w:rsidRPr="007718B3">
          <w:rPr>
            <w:rFonts w:ascii="Arial" w:hAnsi="Arial" w:cs="Arial"/>
            <w:noProof/>
            <w:webHidden/>
          </w:rPr>
          <w:fldChar w:fldCharType="end"/>
        </w:r>
      </w:hyperlink>
    </w:p>
    <w:p w14:paraId="0C222A4B" w14:textId="194B1E60" w:rsidR="007718B3" w:rsidRPr="007718B3" w:rsidRDefault="007718B3">
      <w:pPr>
        <w:pStyle w:val="TM2"/>
        <w:tabs>
          <w:tab w:val="left" w:pos="960"/>
          <w:tab w:val="right" w:leader="dot" w:pos="9396"/>
        </w:tabs>
        <w:rPr>
          <w:rFonts w:ascii="Arial" w:eastAsiaTheme="minorEastAsia" w:hAnsi="Arial" w:cs="Arial"/>
          <w:smallCaps w:val="0"/>
          <w:noProof/>
          <w:kern w:val="2"/>
          <w:sz w:val="24"/>
          <w:szCs w:val="24"/>
          <w14:ligatures w14:val="standardContextual"/>
        </w:rPr>
      </w:pPr>
      <w:hyperlink w:anchor="_Toc180489244" w:history="1">
        <w:r w:rsidRPr="007718B3">
          <w:rPr>
            <w:rStyle w:val="Lienhypertexte"/>
            <w:rFonts w:ascii="Arial" w:hAnsi="Arial" w:cs="Arial"/>
            <w:noProof/>
          </w:rPr>
          <w:t>11.1.</w:t>
        </w:r>
        <w:r w:rsidRPr="007718B3">
          <w:rPr>
            <w:rFonts w:ascii="Arial" w:eastAsiaTheme="minorEastAsia" w:hAnsi="Arial" w:cs="Arial"/>
            <w:smallCaps w:val="0"/>
            <w:noProof/>
            <w:kern w:val="2"/>
            <w:sz w:val="24"/>
            <w:szCs w:val="24"/>
            <w14:ligatures w14:val="standardContextual"/>
          </w:rPr>
          <w:tab/>
        </w:r>
        <w:r w:rsidRPr="007718B3">
          <w:rPr>
            <w:rStyle w:val="Lienhypertexte"/>
            <w:rFonts w:ascii="Arial" w:hAnsi="Arial" w:cs="Arial"/>
            <w:noProof/>
          </w:rPr>
          <w:t>Redevance</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_Toc180489244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10</w:t>
        </w:r>
        <w:r w:rsidRPr="007718B3">
          <w:rPr>
            <w:rFonts w:ascii="Arial" w:hAnsi="Arial" w:cs="Arial"/>
            <w:noProof/>
            <w:webHidden/>
          </w:rPr>
          <w:fldChar w:fldCharType="end"/>
        </w:r>
      </w:hyperlink>
    </w:p>
    <w:p w14:paraId="53528CA0" w14:textId="62B923CB" w:rsidR="007718B3" w:rsidRPr="007718B3" w:rsidRDefault="007718B3">
      <w:pPr>
        <w:pStyle w:val="TM2"/>
        <w:tabs>
          <w:tab w:val="left" w:pos="960"/>
          <w:tab w:val="right" w:leader="dot" w:pos="9396"/>
        </w:tabs>
        <w:rPr>
          <w:rFonts w:ascii="Arial" w:eastAsiaTheme="minorEastAsia" w:hAnsi="Arial" w:cs="Arial"/>
          <w:smallCaps w:val="0"/>
          <w:noProof/>
          <w:kern w:val="2"/>
          <w:sz w:val="24"/>
          <w:szCs w:val="24"/>
          <w14:ligatures w14:val="standardContextual"/>
        </w:rPr>
      </w:pPr>
      <w:hyperlink w:anchor="_Toc180489248" w:history="1">
        <w:r w:rsidRPr="007718B3">
          <w:rPr>
            <w:rStyle w:val="Lienhypertexte"/>
            <w:rFonts w:ascii="Arial" w:hAnsi="Arial" w:cs="Arial"/>
            <w:noProof/>
          </w:rPr>
          <w:t>11.2.</w:t>
        </w:r>
        <w:r w:rsidRPr="007718B3">
          <w:rPr>
            <w:rFonts w:ascii="Arial" w:eastAsiaTheme="minorEastAsia" w:hAnsi="Arial" w:cs="Arial"/>
            <w:smallCaps w:val="0"/>
            <w:noProof/>
            <w:kern w:val="2"/>
            <w:sz w:val="24"/>
            <w:szCs w:val="24"/>
            <w14:ligatures w14:val="standardContextual"/>
          </w:rPr>
          <w:tab/>
        </w:r>
        <w:r w:rsidRPr="007718B3">
          <w:rPr>
            <w:rStyle w:val="Lienhypertexte"/>
            <w:rFonts w:ascii="Arial" w:hAnsi="Arial" w:cs="Arial"/>
            <w:noProof/>
          </w:rPr>
          <w:t>Impôts et taxes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_Toc180489248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11</w:t>
        </w:r>
        <w:r w:rsidRPr="007718B3">
          <w:rPr>
            <w:rFonts w:ascii="Arial" w:hAnsi="Arial" w:cs="Arial"/>
            <w:noProof/>
            <w:webHidden/>
          </w:rPr>
          <w:fldChar w:fldCharType="end"/>
        </w:r>
      </w:hyperlink>
    </w:p>
    <w:p w14:paraId="20E9A5DA" w14:textId="6B76F52E" w:rsidR="007718B3" w:rsidRPr="007718B3" w:rsidRDefault="007718B3">
      <w:pPr>
        <w:pStyle w:val="TM2"/>
        <w:tabs>
          <w:tab w:val="left" w:pos="960"/>
          <w:tab w:val="right" w:leader="dot" w:pos="9396"/>
        </w:tabs>
        <w:rPr>
          <w:rFonts w:ascii="Arial" w:eastAsiaTheme="minorEastAsia" w:hAnsi="Arial" w:cs="Arial"/>
          <w:smallCaps w:val="0"/>
          <w:noProof/>
          <w:kern w:val="2"/>
          <w:sz w:val="24"/>
          <w:szCs w:val="24"/>
          <w14:ligatures w14:val="standardContextual"/>
        </w:rPr>
      </w:pPr>
      <w:hyperlink w:anchor="_Toc180489249" w:history="1">
        <w:r w:rsidRPr="007718B3">
          <w:rPr>
            <w:rStyle w:val="Lienhypertexte"/>
            <w:rFonts w:ascii="Arial" w:hAnsi="Arial" w:cs="Arial"/>
            <w:noProof/>
          </w:rPr>
          <w:t>11.3.</w:t>
        </w:r>
        <w:r w:rsidRPr="007718B3">
          <w:rPr>
            <w:rFonts w:ascii="Arial" w:eastAsiaTheme="minorEastAsia" w:hAnsi="Arial" w:cs="Arial"/>
            <w:smallCaps w:val="0"/>
            <w:noProof/>
            <w:kern w:val="2"/>
            <w:sz w:val="24"/>
            <w:szCs w:val="24"/>
            <w14:ligatures w14:val="standardContextual"/>
          </w:rPr>
          <w:tab/>
        </w:r>
        <w:r w:rsidRPr="007718B3">
          <w:rPr>
            <w:rStyle w:val="Lienhypertexte"/>
            <w:rFonts w:ascii="Arial" w:hAnsi="Arial" w:cs="Arial"/>
            <w:noProof/>
          </w:rPr>
          <w:t>Abonnements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_Toc180489249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11</w:t>
        </w:r>
        <w:r w:rsidRPr="007718B3">
          <w:rPr>
            <w:rFonts w:ascii="Arial" w:hAnsi="Arial" w:cs="Arial"/>
            <w:noProof/>
            <w:webHidden/>
          </w:rPr>
          <w:fldChar w:fldCharType="end"/>
        </w:r>
      </w:hyperlink>
    </w:p>
    <w:p w14:paraId="3E8C59DD" w14:textId="09E4C7D0"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0" w:history="1">
        <w:r w:rsidRPr="007718B3">
          <w:rPr>
            <w:rStyle w:val="Lienhypertexte"/>
            <w:rFonts w:ascii="Arial" w:hAnsi="Arial" w:cs="Arial"/>
            <w:noProof/>
          </w:rPr>
          <w:t>12.</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Assurances et responsabilités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_Toc180489250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11</w:t>
        </w:r>
        <w:r w:rsidRPr="007718B3">
          <w:rPr>
            <w:rFonts w:ascii="Arial" w:hAnsi="Arial" w:cs="Arial"/>
            <w:noProof/>
            <w:webHidden/>
          </w:rPr>
          <w:fldChar w:fldCharType="end"/>
        </w:r>
      </w:hyperlink>
    </w:p>
    <w:p w14:paraId="2877C58A" w14:textId="6EDA3E7E"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3" w:history="1">
        <w:r w:rsidRPr="007718B3">
          <w:rPr>
            <w:rStyle w:val="Lienhypertexte"/>
            <w:rFonts w:ascii="Arial" w:hAnsi="Arial" w:cs="Arial"/>
            <w:noProof/>
          </w:rPr>
          <w:t>13.</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Contrôle exercé par le CND pendant la durée de l’exploitation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_Toc180489253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12</w:t>
        </w:r>
        <w:r w:rsidRPr="007718B3">
          <w:rPr>
            <w:rFonts w:ascii="Arial" w:hAnsi="Arial" w:cs="Arial"/>
            <w:noProof/>
            <w:webHidden/>
          </w:rPr>
          <w:fldChar w:fldCharType="end"/>
        </w:r>
      </w:hyperlink>
    </w:p>
    <w:p w14:paraId="15E1F84E" w14:textId="450DE4E1"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4" w:history="1">
        <w:r w:rsidRPr="007718B3">
          <w:rPr>
            <w:rStyle w:val="Lienhypertexte"/>
            <w:rFonts w:ascii="Arial" w:hAnsi="Arial" w:cs="Arial"/>
            <w:noProof/>
          </w:rPr>
          <w:t>14.</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Pénalités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_Toc180489254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12</w:t>
        </w:r>
        <w:r w:rsidRPr="007718B3">
          <w:rPr>
            <w:rFonts w:ascii="Arial" w:hAnsi="Arial" w:cs="Arial"/>
            <w:noProof/>
            <w:webHidden/>
          </w:rPr>
          <w:fldChar w:fldCharType="end"/>
        </w:r>
      </w:hyperlink>
    </w:p>
    <w:p w14:paraId="18FF9285" w14:textId="6CD63BFB"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5" w:history="1">
        <w:r w:rsidRPr="007718B3">
          <w:rPr>
            <w:rStyle w:val="Lienhypertexte"/>
            <w:rFonts w:ascii="Arial" w:hAnsi="Arial" w:cs="Arial"/>
            <w:noProof/>
          </w:rPr>
          <w:t>15.</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Modification de la convention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_Toc180489255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12</w:t>
        </w:r>
        <w:r w:rsidRPr="007718B3">
          <w:rPr>
            <w:rFonts w:ascii="Arial" w:hAnsi="Arial" w:cs="Arial"/>
            <w:noProof/>
            <w:webHidden/>
          </w:rPr>
          <w:fldChar w:fldCharType="end"/>
        </w:r>
      </w:hyperlink>
    </w:p>
    <w:p w14:paraId="1FA4A50D" w14:textId="654BDBE8"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6" w:history="1">
        <w:r w:rsidRPr="007718B3">
          <w:rPr>
            <w:rStyle w:val="Lienhypertexte"/>
            <w:rFonts w:ascii="Arial" w:hAnsi="Arial" w:cs="Arial"/>
            <w:noProof/>
          </w:rPr>
          <w:t>16.</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Expiration de la convention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_Toc180489256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13</w:t>
        </w:r>
        <w:r w:rsidRPr="007718B3">
          <w:rPr>
            <w:rFonts w:ascii="Arial" w:hAnsi="Arial" w:cs="Arial"/>
            <w:noProof/>
            <w:webHidden/>
          </w:rPr>
          <w:fldChar w:fldCharType="end"/>
        </w:r>
      </w:hyperlink>
    </w:p>
    <w:p w14:paraId="0A5CA810" w14:textId="4B8077E6"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7" w:history="1">
        <w:r w:rsidRPr="007718B3">
          <w:rPr>
            <w:rStyle w:val="Lienhypertexte"/>
            <w:rFonts w:ascii="Arial" w:hAnsi="Arial" w:cs="Arial"/>
            <w:noProof/>
          </w:rPr>
          <w:t>17.</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Résiliation de la convention</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_Toc180489257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13</w:t>
        </w:r>
        <w:r w:rsidRPr="007718B3">
          <w:rPr>
            <w:rFonts w:ascii="Arial" w:hAnsi="Arial" w:cs="Arial"/>
            <w:noProof/>
            <w:webHidden/>
          </w:rPr>
          <w:fldChar w:fldCharType="end"/>
        </w:r>
      </w:hyperlink>
    </w:p>
    <w:p w14:paraId="1FA8141A" w14:textId="7F00E97B"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58" w:history="1">
        <w:r w:rsidRPr="007718B3">
          <w:rPr>
            <w:rStyle w:val="Lienhypertexte"/>
            <w:rFonts w:ascii="Arial" w:hAnsi="Arial" w:cs="Arial"/>
            <w:noProof/>
          </w:rPr>
          <w:t>18.</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Clauses diverses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_Toc180489258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14</w:t>
        </w:r>
        <w:r w:rsidRPr="007718B3">
          <w:rPr>
            <w:rFonts w:ascii="Arial" w:hAnsi="Arial" w:cs="Arial"/>
            <w:noProof/>
            <w:webHidden/>
          </w:rPr>
          <w:fldChar w:fldCharType="end"/>
        </w:r>
      </w:hyperlink>
    </w:p>
    <w:p w14:paraId="49378538" w14:textId="40650F4F"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60" w:history="1">
        <w:r w:rsidRPr="007718B3">
          <w:rPr>
            <w:rStyle w:val="Lienhypertexte"/>
            <w:rFonts w:ascii="Arial" w:hAnsi="Arial" w:cs="Arial"/>
            <w:noProof/>
          </w:rPr>
          <w:t>19.</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Signature du candidat</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_Toc180489260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15</w:t>
        </w:r>
        <w:r w:rsidRPr="007718B3">
          <w:rPr>
            <w:rFonts w:ascii="Arial" w:hAnsi="Arial" w:cs="Arial"/>
            <w:noProof/>
            <w:webHidden/>
          </w:rPr>
          <w:fldChar w:fldCharType="end"/>
        </w:r>
      </w:hyperlink>
    </w:p>
    <w:p w14:paraId="71FE8E5B" w14:textId="2CBB28D7" w:rsidR="007718B3" w:rsidRPr="007718B3" w:rsidRDefault="007718B3">
      <w:pPr>
        <w:pStyle w:val="TM1"/>
        <w:tabs>
          <w:tab w:val="left" w:pos="720"/>
          <w:tab w:val="right" w:leader="dot" w:pos="9396"/>
        </w:tabs>
        <w:rPr>
          <w:rFonts w:ascii="Arial" w:eastAsiaTheme="minorEastAsia" w:hAnsi="Arial" w:cs="Arial"/>
          <w:b w:val="0"/>
          <w:bCs w:val="0"/>
          <w:caps w:val="0"/>
          <w:noProof/>
          <w:kern w:val="2"/>
          <w:sz w:val="24"/>
          <w:szCs w:val="24"/>
          <w14:ligatures w14:val="standardContextual"/>
        </w:rPr>
      </w:pPr>
      <w:hyperlink w:anchor="_Toc180489261" w:history="1">
        <w:r w:rsidRPr="007718B3">
          <w:rPr>
            <w:rStyle w:val="Lienhypertexte"/>
            <w:rFonts w:ascii="Arial" w:hAnsi="Arial" w:cs="Arial"/>
            <w:noProof/>
          </w:rPr>
          <w:t>20.</w:t>
        </w:r>
        <w:r w:rsidRPr="007718B3">
          <w:rPr>
            <w:rFonts w:ascii="Arial" w:eastAsiaTheme="minorEastAsia" w:hAnsi="Arial" w:cs="Arial"/>
            <w:b w:val="0"/>
            <w:bCs w:val="0"/>
            <w:caps w:val="0"/>
            <w:noProof/>
            <w:kern w:val="2"/>
            <w:sz w:val="24"/>
            <w:szCs w:val="24"/>
            <w14:ligatures w14:val="standardContextual"/>
          </w:rPr>
          <w:tab/>
        </w:r>
        <w:r w:rsidRPr="007718B3">
          <w:rPr>
            <w:rStyle w:val="Lienhypertexte"/>
            <w:rFonts w:ascii="Arial" w:hAnsi="Arial" w:cs="Arial"/>
            <w:noProof/>
          </w:rPr>
          <w:t>Annexes</w:t>
        </w:r>
        <w:r w:rsidRPr="007718B3">
          <w:rPr>
            <w:rFonts w:ascii="Arial" w:hAnsi="Arial" w:cs="Arial"/>
            <w:noProof/>
            <w:webHidden/>
          </w:rPr>
          <w:tab/>
        </w:r>
        <w:r w:rsidRPr="007718B3">
          <w:rPr>
            <w:rFonts w:ascii="Arial" w:hAnsi="Arial" w:cs="Arial"/>
            <w:noProof/>
            <w:webHidden/>
          </w:rPr>
          <w:fldChar w:fldCharType="begin"/>
        </w:r>
        <w:r w:rsidRPr="007718B3">
          <w:rPr>
            <w:rFonts w:ascii="Arial" w:hAnsi="Arial" w:cs="Arial"/>
            <w:noProof/>
            <w:webHidden/>
          </w:rPr>
          <w:instrText xml:space="preserve"> PAGEREF _Toc180489261 \h </w:instrText>
        </w:r>
        <w:r w:rsidRPr="007718B3">
          <w:rPr>
            <w:rFonts w:ascii="Arial" w:hAnsi="Arial" w:cs="Arial"/>
            <w:noProof/>
            <w:webHidden/>
          </w:rPr>
        </w:r>
        <w:r w:rsidRPr="007718B3">
          <w:rPr>
            <w:rFonts w:ascii="Arial" w:hAnsi="Arial" w:cs="Arial"/>
            <w:noProof/>
            <w:webHidden/>
          </w:rPr>
          <w:fldChar w:fldCharType="separate"/>
        </w:r>
        <w:r w:rsidRPr="007718B3">
          <w:rPr>
            <w:rFonts w:ascii="Arial" w:hAnsi="Arial" w:cs="Arial"/>
            <w:noProof/>
            <w:webHidden/>
          </w:rPr>
          <w:t>15</w:t>
        </w:r>
        <w:r w:rsidRPr="007718B3">
          <w:rPr>
            <w:rFonts w:ascii="Arial" w:hAnsi="Arial" w:cs="Arial"/>
            <w:noProof/>
            <w:webHidden/>
          </w:rPr>
          <w:fldChar w:fldCharType="end"/>
        </w:r>
      </w:hyperlink>
    </w:p>
    <w:p w14:paraId="503870EB" w14:textId="4DA8312B" w:rsidR="00876417" w:rsidRPr="007718B3" w:rsidRDefault="00716643" w:rsidP="00555790">
      <w:pPr>
        <w:widowControl w:val="0"/>
        <w:autoSpaceDE w:val="0"/>
        <w:autoSpaceDN w:val="0"/>
        <w:adjustRightInd w:val="0"/>
        <w:contextualSpacing/>
        <w:jc w:val="both"/>
        <w:rPr>
          <w:rFonts w:ascii="Arial" w:hAnsi="Arial" w:cs="Arial"/>
          <w:b/>
          <w:bCs/>
          <w:caps/>
          <w:sz w:val="20"/>
          <w:szCs w:val="20"/>
        </w:rPr>
      </w:pPr>
      <w:r w:rsidRPr="007718B3">
        <w:rPr>
          <w:rFonts w:ascii="Arial" w:hAnsi="Arial" w:cs="Arial"/>
          <w:b/>
          <w:bCs/>
          <w:caps/>
          <w:sz w:val="20"/>
          <w:szCs w:val="20"/>
        </w:rPr>
        <w:fldChar w:fldCharType="end"/>
      </w:r>
      <w:bookmarkStart w:id="0" w:name="_Toc528667261"/>
      <w:bookmarkStart w:id="1" w:name="_Toc381783750"/>
      <w:bookmarkStart w:id="2" w:name="_Toc381786683"/>
      <w:bookmarkStart w:id="3" w:name="_Toc381967600"/>
    </w:p>
    <w:p w14:paraId="3DCAB3FE" w14:textId="77777777" w:rsidR="00F705A3" w:rsidRDefault="00F705A3" w:rsidP="00555790">
      <w:pPr>
        <w:widowControl w:val="0"/>
        <w:autoSpaceDE w:val="0"/>
        <w:autoSpaceDN w:val="0"/>
        <w:adjustRightInd w:val="0"/>
        <w:contextualSpacing/>
        <w:jc w:val="both"/>
        <w:rPr>
          <w:rFonts w:ascii="Arial" w:hAnsi="Arial" w:cs="Arial"/>
          <w:b/>
          <w:bCs/>
          <w:caps/>
          <w:sz w:val="20"/>
          <w:szCs w:val="20"/>
        </w:rPr>
      </w:pPr>
    </w:p>
    <w:p w14:paraId="1D2216EE" w14:textId="77777777" w:rsidR="00F705A3" w:rsidRPr="00240588" w:rsidRDefault="00F705A3" w:rsidP="00555790">
      <w:pPr>
        <w:widowControl w:val="0"/>
        <w:autoSpaceDE w:val="0"/>
        <w:autoSpaceDN w:val="0"/>
        <w:adjustRightInd w:val="0"/>
        <w:contextualSpacing/>
        <w:jc w:val="both"/>
        <w:rPr>
          <w:rFonts w:ascii="Arial" w:hAnsi="Arial" w:cs="Arial"/>
          <w:sz w:val="20"/>
          <w:szCs w:val="20"/>
        </w:rPr>
      </w:pPr>
    </w:p>
    <w:p w14:paraId="27C6C16B" w14:textId="29B700B1" w:rsidR="00AB3615" w:rsidRDefault="00AB3615" w:rsidP="008D237B">
      <w:pPr>
        <w:pStyle w:val="Titre1"/>
        <w:numPr>
          <w:ilvl w:val="0"/>
          <w:numId w:val="6"/>
        </w:numPr>
      </w:pPr>
      <w:bookmarkStart w:id="4" w:name="_Toc180489224"/>
      <w:r>
        <w:lastRenderedPageBreak/>
        <w:t>Préambule</w:t>
      </w:r>
      <w:bookmarkEnd w:id="4"/>
    </w:p>
    <w:p w14:paraId="3A646643" w14:textId="77777777" w:rsidR="00AB3615" w:rsidRPr="00AB3615" w:rsidRDefault="00AB3615" w:rsidP="00AB3615">
      <w:pPr>
        <w:rPr>
          <w:rFonts w:ascii="Arial" w:hAnsi="Arial" w:cs="Arial"/>
          <w:sz w:val="20"/>
          <w:szCs w:val="20"/>
        </w:rPr>
      </w:pPr>
    </w:p>
    <w:p w14:paraId="67E35CF6" w14:textId="1FD507A5" w:rsidR="00AB3615" w:rsidRDefault="00AB3615" w:rsidP="00AB3615">
      <w:pPr>
        <w:jc w:val="both"/>
        <w:rPr>
          <w:rFonts w:ascii="Arial" w:hAnsi="Arial" w:cs="Arial"/>
          <w:sz w:val="20"/>
          <w:szCs w:val="20"/>
        </w:rPr>
      </w:pPr>
      <w:r w:rsidRPr="00AB3615">
        <w:rPr>
          <w:rFonts w:ascii="Arial" w:hAnsi="Arial" w:cs="Arial"/>
          <w:sz w:val="20"/>
          <w:szCs w:val="20"/>
        </w:rPr>
        <w:t>La présente convention est relative à l’occupation du domaine public</w:t>
      </w:r>
      <w:r w:rsidR="00A25CE8">
        <w:rPr>
          <w:rStyle w:val="Appelnotedebasdep"/>
          <w:rFonts w:ascii="Arial" w:hAnsi="Arial" w:cs="Arial"/>
          <w:sz w:val="20"/>
          <w:szCs w:val="20"/>
        </w:rPr>
        <w:footnoteReference w:id="2"/>
      </w:r>
      <w:r w:rsidRPr="00AB3615">
        <w:rPr>
          <w:rFonts w:ascii="Arial" w:hAnsi="Arial" w:cs="Arial"/>
          <w:sz w:val="20"/>
          <w:szCs w:val="20"/>
        </w:rPr>
        <w:t>. En application des</w:t>
      </w:r>
      <w:r>
        <w:rPr>
          <w:rFonts w:ascii="Arial" w:hAnsi="Arial" w:cs="Arial"/>
          <w:sz w:val="20"/>
          <w:szCs w:val="20"/>
        </w:rPr>
        <w:t xml:space="preserve"> </w:t>
      </w:r>
      <w:r w:rsidRPr="00AB3615">
        <w:rPr>
          <w:rFonts w:ascii="Arial" w:hAnsi="Arial" w:cs="Arial"/>
          <w:sz w:val="20"/>
          <w:szCs w:val="20"/>
        </w:rPr>
        <w:t>articles L</w:t>
      </w:r>
      <w:r>
        <w:rPr>
          <w:rFonts w:ascii="Arial" w:hAnsi="Arial" w:cs="Arial"/>
          <w:sz w:val="20"/>
          <w:szCs w:val="20"/>
        </w:rPr>
        <w:t>.</w:t>
      </w:r>
      <w:r w:rsidRPr="00AB3615">
        <w:rPr>
          <w:rFonts w:ascii="Arial" w:hAnsi="Arial" w:cs="Arial"/>
          <w:sz w:val="20"/>
          <w:szCs w:val="20"/>
        </w:rPr>
        <w:t>2122-2 et L</w:t>
      </w:r>
      <w:r>
        <w:rPr>
          <w:rFonts w:ascii="Arial" w:hAnsi="Arial" w:cs="Arial"/>
          <w:sz w:val="20"/>
          <w:szCs w:val="20"/>
        </w:rPr>
        <w:t>.</w:t>
      </w:r>
      <w:r w:rsidRPr="00AB3615">
        <w:rPr>
          <w:rFonts w:ascii="Arial" w:hAnsi="Arial" w:cs="Arial"/>
          <w:sz w:val="20"/>
          <w:szCs w:val="20"/>
        </w:rPr>
        <w:t>2122-3 du code général de la propriété des personnes publiques</w:t>
      </w:r>
      <w:r>
        <w:rPr>
          <w:rStyle w:val="Appelnotedebasdep"/>
          <w:rFonts w:ascii="Arial" w:hAnsi="Arial" w:cs="Arial"/>
          <w:sz w:val="20"/>
          <w:szCs w:val="20"/>
        </w:rPr>
        <w:footnoteReference w:id="3"/>
      </w:r>
      <w:r w:rsidRPr="00AB3615">
        <w:rPr>
          <w:rFonts w:ascii="Arial" w:hAnsi="Arial" w:cs="Arial"/>
          <w:sz w:val="20"/>
          <w:szCs w:val="20"/>
        </w:rPr>
        <w:t xml:space="preserve"> elle</w:t>
      </w:r>
      <w:r>
        <w:rPr>
          <w:rFonts w:ascii="Arial" w:hAnsi="Arial" w:cs="Arial"/>
          <w:sz w:val="20"/>
          <w:szCs w:val="20"/>
        </w:rPr>
        <w:t xml:space="preserve"> </w:t>
      </w:r>
      <w:r w:rsidRPr="00AB3615">
        <w:rPr>
          <w:rFonts w:ascii="Arial" w:hAnsi="Arial" w:cs="Arial"/>
          <w:sz w:val="20"/>
          <w:szCs w:val="20"/>
        </w:rPr>
        <w:t>est, par nature, temporaire,</w:t>
      </w:r>
      <w:r>
        <w:rPr>
          <w:rFonts w:ascii="Arial" w:hAnsi="Arial" w:cs="Arial"/>
          <w:sz w:val="20"/>
          <w:szCs w:val="20"/>
        </w:rPr>
        <w:t xml:space="preserve"> </w:t>
      </w:r>
      <w:r w:rsidRPr="00AB3615">
        <w:rPr>
          <w:rFonts w:ascii="Arial" w:hAnsi="Arial" w:cs="Arial"/>
          <w:sz w:val="20"/>
          <w:szCs w:val="20"/>
        </w:rPr>
        <w:t>précaire et révocable.</w:t>
      </w:r>
    </w:p>
    <w:p w14:paraId="05ED1E38" w14:textId="77777777" w:rsidR="00A25CE8" w:rsidRDefault="00A25CE8" w:rsidP="00AB3615">
      <w:pPr>
        <w:jc w:val="both"/>
        <w:rPr>
          <w:rFonts w:ascii="Arial" w:hAnsi="Arial" w:cs="Arial"/>
          <w:sz w:val="20"/>
          <w:szCs w:val="20"/>
        </w:rPr>
      </w:pPr>
    </w:p>
    <w:p w14:paraId="2D7DBCD9" w14:textId="6BA4D21F" w:rsidR="00A25CE8" w:rsidRPr="00AB3615" w:rsidRDefault="00A25CE8" w:rsidP="00D22730">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 xml:space="preserve">Par ailleurs, </w:t>
      </w:r>
      <w:r w:rsidR="00D22730">
        <w:rPr>
          <w:rFonts w:ascii="Arial" w:hAnsi="Arial" w:cs="Arial"/>
          <w:sz w:val="20"/>
          <w:szCs w:val="20"/>
        </w:rPr>
        <w:t xml:space="preserve">l’AOT </w:t>
      </w:r>
      <w:r w:rsidRPr="00C87F4E">
        <w:rPr>
          <w:rFonts w:ascii="Arial" w:hAnsi="Arial" w:cs="Arial"/>
          <w:sz w:val="20"/>
          <w:szCs w:val="20"/>
        </w:rPr>
        <w:t xml:space="preserve">ne peut ouvrir aucun droit au maintien dans les lieux et aucun des droits ou avantages reconnus au locataire d’immeubles à usage commercial, industriel ou artisanal. En conséquence, les dispositions légales relatives aux baux commerciaux ne sont pas applicables. Le présent contrat ne confèrera pas </w:t>
      </w:r>
      <w:r>
        <w:rPr>
          <w:rFonts w:ascii="Arial" w:hAnsi="Arial" w:cs="Arial"/>
          <w:sz w:val="20"/>
          <w:szCs w:val="20"/>
        </w:rPr>
        <w:t>à l’exploitant</w:t>
      </w:r>
      <w:r w:rsidRPr="00C87F4E">
        <w:rPr>
          <w:rFonts w:ascii="Arial" w:hAnsi="Arial" w:cs="Arial"/>
          <w:sz w:val="20"/>
          <w:szCs w:val="20"/>
        </w:rPr>
        <w:t xml:space="preserve"> les droits réels prévus par les articles </w:t>
      </w:r>
      <w:hyperlink r:id="rId12" w:history="1">
        <w:r w:rsidRPr="00C87F4E">
          <w:rPr>
            <w:rStyle w:val="Lienhypertexte"/>
            <w:rFonts w:ascii="Arial" w:hAnsi="Arial" w:cs="Arial"/>
            <w:sz w:val="20"/>
            <w:szCs w:val="20"/>
          </w:rPr>
          <w:t xml:space="preserve">L. 2122-6 et suivants </w:t>
        </w:r>
        <w:r w:rsidR="00D22730">
          <w:rPr>
            <w:rStyle w:val="Lienhypertexte"/>
            <w:rFonts w:ascii="Arial" w:hAnsi="Arial" w:cs="Arial"/>
            <w:sz w:val="20"/>
            <w:szCs w:val="20"/>
          </w:rPr>
          <w:t>du</w:t>
        </w:r>
      </w:hyperlink>
      <w:r w:rsidR="00D22730">
        <w:rPr>
          <w:rStyle w:val="Lienhypertexte"/>
          <w:rFonts w:ascii="Arial" w:hAnsi="Arial" w:cs="Arial"/>
          <w:sz w:val="20"/>
          <w:szCs w:val="20"/>
        </w:rPr>
        <w:t xml:space="preserve"> CG3P.</w:t>
      </w:r>
    </w:p>
    <w:p w14:paraId="0DA05E45" w14:textId="4AEE2774" w:rsidR="001377FA" w:rsidRPr="00C87F4E" w:rsidRDefault="001377FA" w:rsidP="001377FA">
      <w:pPr>
        <w:pStyle w:val="Titre1"/>
      </w:pPr>
      <w:bookmarkStart w:id="5" w:name="_Toc180489225"/>
      <w:r w:rsidRPr="00C87F4E">
        <w:t xml:space="preserve">Objet de la </w:t>
      </w:r>
      <w:bookmarkEnd w:id="0"/>
      <w:r w:rsidR="007718B3">
        <w:t>convention</w:t>
      </w:r>
      <w:bookmarkEnd w:id="5"/>
    </w:p>
    <w:p w14:paraId="295314E7" w14:textId="77777777" w:rsidR="00F26564" w:rsidRDefault="00F26564" w:rsidP="00AB606C">
      <w:pPr>
        <w:widowControl w:val="0"/>
        <w:autoSpaceDE w:val="0"/>
        <w:autoSpaceDN w:val="0"/>
        <w:adjustRightInd w:val="0"/>
        <w:spacing w:line="280" w:lineRule="exact"/>
        <w:jc w:val="both"/>
        <w:rPr>
          <w:rFonts w:ascii="Arial" w:hAnsi="Arial" w:cs="Arial"/>
          <w:sz w:val="20"/>
          <w:szCs w:val="20"/>
        </w:rPr>
      </w:pPr>
    </w:p>
    <w:p w14:paraId="5EDCE6B5" w14:textId="64BF33B3" w:rsidR="00F26564" w:rsidRPr="00F26564" w:rsidRDefault="00F26564" w:rsidP="00F26564">
      <w:pPr>
        <w:spacing w:line="260" w:lineRule="exact"/>
        <w:jc w:val="both"/>
        <w:rPr>
          <w:rFonts w:ascii="Arial" w:hAnsi="Arial" w:cs="Arial"/>
          <w:bCs/>
          <w:sz w:val="20"/>
          <w:szCs w:val="20"/>
        </w:rPr>
      </w:pPr>
      <w:r w:rsidRPr="00F26564">
        <w:rPr>
          <w:rFonts w:ascii="Arial" w:hAnsi="Arial" w:cs="Arial"/>
          <w:bCs/>
          <w:sz w:val="20"/>
          <w:szCs w:val="20"/>
        </w:rPr>
        <w:t xml:space="preserve">La présente </w:t>
      </w:r>
      <w:r>
        <w:rPr>
          <w:rFonts w:ascii="Arial" w:hAnsi="Arial" w:cs="Arial"/>
          <w:bCs/>
          <w:sz w:val="20"/>
          <w:szCs w:val="20"/>
        </w:rPr>
        <w:t>convention</w:t>
      </w:r>
      <w:r w:rsidRPr="00F26564">
        <w:rPr>
          <w:rFonts w:ascii="Arial" w:hAnsi="Arial" w:cs="Arial"/>
          <w:bCs/>
          <w:sz w:val="20"/>
          <w:szCs w:val="20"/>
        </w:rPr>
        <w:t xml:space="preserve"> a pour objet l'attribution d'une autorisation d’occupation temporaire</w:t>
      </w:r>
      <w:r w:rsidRPr="00F26564">
        <w:rPr>
          <w:rFonts w:ascii="Arial" w:hAnsi="Arial" w:cs="Arial"/>
          <w:bCs/>
          <w:sz w:val="20"/>
          <w:szCs w:val="20"/>
          <w:vertAlign w:val="superscript"/>
        </w:rPr>
        <w:footnoteReference w:id="4"/>
      </w:r>
      <w:r w:rsidRPr="00F26564">
        <w:rPr>
          <w:rFonts w:ascii="Arial" w:hAnsi="Arial" w:cs="Arial"/>
          <w:bCs/>
          <w:sz w:val="20"/>
          <w:szCs w:val="20"/>
        </w:rPr>
        <w:t xml:space="preserve"> du domaine public non constitutive de droit réel pour l’exploitation de l’espace restaurant du </w:t>
      </w:r>
      <w:r>
        <w:rPr>
          <w:rFonts w:ascii="Arial" w:hAnsi="Arial" w:cs="Arial"/>
          <w:bCs/>
          <w:sz w:val="20"/>
          <w:szCs w:val="20"/>
        </w:rPr>
        <w:t>CND.</w:t>
      </w:r>
    </w:p>
    <w:p w14:paraId="5B8BA663" w14:textId="77777777" w:rsidR="00F26564" w:rsidRPr="00F26564" w:rsidRDefault="00F26564" w:rsidP="00F26564">
      <w:pPr>
        <w:spacing w:line="260" w:lineRule="exact"/>
        <w:jc w:val="both"/>
        <w:rPr>
          <w:rFonts w:ascii="Arial" w:hAnsi="Arial" w:cs="Arial"/>
          <w:bCs/>
          <w:sz w:val="20"/>
          <w:szCs w:val="20"/>
        </w:rPr>
      </w:pPr>
    </w:p>
    <w:p w14:paraId="43101B12" w14:textId="52ADF9D5" w:rsidR="00AE6AA2" w:rsidRDefault="00F26564" w:rsidP="00070026">
      <w:pPr>
        <w:spacing w:line="260" w:lineRule="exact"/>
        <w:jc w:val="both"/>
        <w:rPr>
          <w:rFonts w:ascii="Arial" w:hAnsi="Arial" w:cs="Arial"/>
          <w:bCs/>
          <w:sz w:val="20"/>
          <w:szCs w:val="20"/>
        </w:rPr>
      </w:pPr>
      <w:r>
        <w:rPr>
          <w:rFonts w:ascii="Arial" w:hAnsi="Arial" w:cs="Arial"/>
          <w:bCs/>
          <w:sz w:val="20"/>
          <w:szCs w:val="20"/>
        </w:rPr>
        <w:t>Elle</w:t>
      </w:r>
      <w:r w:rsidRPr="00F26564">
        <w:rPr>
          <w:rFonts w:ascii="Arial" w:hAnsi="Arial" w:cs="Arial"/>
          <w:bCs/>
          <w:sz w:val="20"/>
          <w:szCs w:val="20"/>
        </w:rPr>
        <w:t xml:space="preserve"> fixe les conditions dans lesquelles le CND autorise l’exploitant à occuper à titre précaire et révocable les espaces déterminés pour y exploiter une activité de restauration</w:t>
      </w:r>
      <w:r w:rsidR="00070026">
        <w:rPr>
          <w:rFonts w:ascii="Arial" w:hAnsi="Arial" w:cs="Arial"/>
          <w:bCs/>
          <w:sz w:val="20"/>
          <w:szCs w:val="20"/>
        </w:rPr>
        <w:t xml:space="preserve"> </w:t>
      </w:r>
      <w:r w:rsidR="00070026" w:rsidRPr="00070026">
        <w:rPr>
          <w:rFonts w:ascii="Arial" w:hAnsi="Arial" w:cs="Arial"/>
          <w:bCs/>
          <w:sz w:val="20"/>
          <w:szCs w:val="20"/>
        </w:rPr>
        <w:t>à destination des publics et du personnel de l’établissement</w:t>
      </w:r>
      <w:r w:rsidR="00A75B1E">
        <w:rPr>
          <w:rFonts w:ascii="Arial" w:hAnsi="Arial" w:cs="Arial"/>
          <w:bCs/>
          <w:sz w:val="20"/>
          <w:szCs w:val="20"/>
        </w:rPr>
        <w:t>.</w:t>
      </w:r>
    </w:p>
    <w:p w14:paraId="69B1B229" w14:textId="6AF9E177" w:rsidR="004E4C4A" w:rsidRPr="00C87F4E" w:rsidRDefault="006A0EE6" w:rsidP="00A06998">
      <w:pPr>
        <w:pStyle w:val="Titre2"/>
        <w:spacing w:line="280" w:lineRule="exact"/>
      </w:pPr>
      <w:bookmarkStart w:id="6" w:name="_Toc529444060"/>
      <w:bookmarkStart w:id="7" w:name="_Toc529784618"/>
      <w:bookmarkStart w:id="8" w:name="_Toc529785978"/>
      <w:bookmarkStart w:id="9" w:name="_Toc529874301"/>
      <w:bookmarkStart w:id="10" w:name="_Toc528659550"/>
      <w:bookmarkStart w:id="11" w:name="_Toc528659667"/>
      <w:bookmarkStart w:id="12" w:name="_Toc528659783"/>
      <w:bookmarkStart w:id="13" w:name="_Toc528662795"/>
      <w:bookmarkStart w:id="14" w:name="_Toc528664875"/>
      <w:bookmarkStart w:id="15" w:name="_Toc528664993"/>
      <w:bookmarkStart w:id="16" w:name="_Toc528665111"/>
      <w:bookmarkStart w:id="17" w:name="_Toc528665229"/>
      <w:bookmarkStart w:id="18" w:name="_Toc528667137"/>
      <w:bookmarkStart w:id="19" w:name="_Toc528667268"/>
      <w:bookmarkStart w:id="20" w:name="_Toc528667414"/>
      <w:bookmarkStart w:id="21" w:name="_Toc528667545"/>
      <w:bookmarkStart w:id="22" w:name="_Toc528672802"/>
      <w:bookmarkStart w:id="23" w:name="_Toc528674585"/>
      <w:bookmarkStart w:id="24" w:name="_Toc528674737"/>
      <w:bookmarkStart w:id="25" w:name="_Toc529444067"/>
      <w:bookmarkStart w:id="26" w:name="_Toc529784625"/>
      <w:bookmarkStart w:id="27" w:name="_Toc529785985"/>
      <w:bookmarkStart w:id="28" w:name="_Toc529874308"/>
      <w:bookmarkStart w:id="29" w:name="_Toc180415073"/>
      <w:bookmarkStart w:id="30" w:name="_Toc180489226"/>
      <w:bookmarkEnd w:id="1"/>
      <w:bookmarkEnd w:id="2"/>
      <w:bookmarkEnd w:id="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t>Désignation de l’espace mis à disposition</w:t>
      </w:r>
      <w:bookmarkEnd w:id="29"/>
      <w:bookmarkEnd w:id="30"/>
    </w:p>
    <w:p w14:paraId="12659483" w14:textId="77777777" w:rsidR="00DC48D3" w:rsidRDefault="00DC48D3">
      <w:pPr>
        <w:rPr>
          <w:rFonts w:ascii="Arial" w:hAnsi="Arial" w:cs="Arial"/>
          <w:sz w:val="20"/>
          <w:szCs w:val="20"/>
        </w:rPr>
      </w:pPr>
    </w:p>
    <w:p w14:paraId="1083CC42" w14:textId="77777777" w:rsidR="006A0EE6" w:rsidRPr="00C87F4E" w:rsidRDefault="00DC48D3" w:rsidP="006A0EE6">
      <w:pPr>
        <w:spacing w:line="280" w:lineRule="exact"/>
        <w:jc w:val="both"/>
        <w:rPr>
          <w:rFonts w:ascii="Arial" w:hAnsi="Arial" w:cs="Arial"/>
          <w:sz w:val="20"/>
          <w:szCs w:val="20"/>
        </w:rPr>
      </w:pPr>
      <w:r>
        <w:rPr>
          <w:rFonts w:ascii="Arial" w:hAnsi="Arial" w:cs="Arial"/>
          <w:sz w:val="20"/>
          <w:szCs w:val="20"/>
        </w:rPr>
        <w:t>Le CND autorise l’occupation du domaine public et met à disposition de l’occupant l’espace restaurant situé au rez-de-chaussée de l’Atrium</w:t>
      </w:r>
      <w:r w:rsidR="006A0EE6">
        <w:rPr>
          <w:rFonts w:ascii="Arial" w:hAnsi="Arial" w:cs="Arial"/>
          <w:sz w:val="20"/>
          <w:szCs w:val="20"/>
        </w:rPr>
        <w:t xml:space="preserve">, </w:t>
      </w:r>
      <w:r w:rsidR="006A0EE6" w:rsidRPr="00C87F4E">
        <w:rPr>
          <w:rFonts w:ascii="Arial" w:hAnsi="Arial" w:cs="Arial"/>
          <w:sz w:val="20"/>
          <w:szCs w:val="20"/>
        </w:rPr>
        <w:t xml:space="preserve">représentent une superficie globale de </w:t>
      </w:r>
      <w:r w:rsidR="006A0EE6" w:rsidRPr="009F4514">
        <w:rPr>
          <w:rFonts w:ascii="Arial" w:hAnsi="Arial" w:cs="Arial"/>
          <w:b/>
          <w:bCs/>
          <w:sz w:val="20"/>
          <w:szCs w:val="20"/>
        </w:rPr>
        <w:t>122 m</w:t>
      </w:r>
      <w:r w:rsidR="006A0EE6" w:rsidRPr="009F4514">
        <w:rPr>
          <w:rFonts w:ascii="Arial" w:hAnsi="Arial" w:cs="Arial"/>
          <w:b/>
          <w:bCs/>
          <w:sz w:val="20"/>
          <w:szCs w:val="20"/>
          <w:vertAlign w:val="superscript"/>
        </w:rPr>
        <w:t>2</w:t>
      </w:r>
      <w:r w:rsidR="006A0EE6" w:rsidRPr="00C26A7D">
        <w:rPr>
          <w:rFonts w:ascii="Arial" w:hAnsi="Arial" w:cs="Arial"/>
          <w:sz w:val="20"/>
          <w:szCs w:val="20"/>
        </w:rPr>
        <w:t xml:space="preserve"> </w:t>
      </w:r>
      <w:r w:rsidR="006A0EE6" w:rsidRPr="00C87F4E">
        <w:rPr>
          <w:rFonts w:ascii="Arial" w:hAnsi="Arial" w:cs="Arial"/>
          <w:sz w:val="20"/>
          <w:szCs w:val="20"/>
        </w:rPr>
        <w:t xml:space="preserve">(hors terrasse), ils sont situés au cœur de l’atrium </w:t>
      </w:r>
      <w:r w:rsidR="006A0EE6" w:rsidRPr="009F4514">
        <w:rPr>
          <w:rFonts w:ascii="Arial" w:hAnsi="Arial" w:cs="Arial"/>
          <w:sz w:val="20"/>
          <w:szCs w:val="20"/>
        </w:rPr>
        <w:t>(un plan des espaces mis à disposition est disponible en annexe 1 du présent projet de contrat)</w:t>
      </w:r>
      <w:r w:rsidR="006A0EE6" w:rsidRPr="00C87F4E">
        <w:rPr>
          <w:rFonts w:ascii="Arial" w:hAnsi="Arial" w:cs="Arial"/>
          <w:sz w:val="20"/>
          <w:szCs w:val="20"/>
        </w:rPr>
        <w:t>. L’espace restaurant constitue donc l’un des premiers points forts de l’expérience de visite du public. Les espaces se décomposent de la façon suivante :</w:t>
      </w:r>
    </w:p>
    <w:p w14:paraId="2B3FBCD2" w14:textId="77777777" w:rsidR="006A0EE6" w:rsidRPr="00C87F4E" w:rsidRDefault="006A0EE6" w:rsidP="008D237B">
      <w:pPr>
        <w:numPr>
          <w:ilvl w:val="0"/>
          <w:numId w:val="4"/>
        </w:numPr>
        <w:spacing w:line="280" w:lineRule="exact"/>
        <w:ind w:left="1054" w:hanging="357"/>
        <w:jc w:val="both"/>
        <w:rPr>
          <w:rFonts w:ascii="Arial" w:hAnsi="Arial" w:cs="Arial"/>
          <w:sz w:val="20"/>
          <w:szCs w:val="20"/>
        </w:rPr>
      </w:pPr>
      <w:proofErr w:type="gramStart"/>
      <w:r w:rsidRPr="00C87F4E">
        <w:rPr>
          <w:rFonts w:ascii="Arial" w:hAnsi="Arial" w:cs="Arial"/>
          <w:sz w:val="20"/>
          <w:szCs w:val="20"/>
        </w:rPr>
        <w:t>cuisine</w:t>
      </w:r>
      <w:proofErr w:type="gramEnd"/>
      <w:r w:rsidRPr="00C87F4E">
        <w:rPr>
          <w:rFonts w:ascii="Arial" w:hAnsi="Arial" w:cs="Arial"/>
          <w:sz w:val="20"/>
          <w:szCs w:val="20"/>
        </w:rPr>
        <w:t xml:space="preserve"> : 32 m</w:t>
      </w:r>
      <w:r w:rsidRPr="00C87F4E">
        <w:rPr>
          <w:rFonts w:ascii="Arial" w:hAnsi="Arial" w:cs="Arial"/>
          <w:sz w:val="20"/>
          <w:szCs w:val="20"/>
          <w:vertAlign w:val="superscript"/>
        </w:rPr>
        <w:t>2</w:t>
      </w:r>
    </w:p>
    <w:p w14:paraId="473B8AA6" w14:textId="2FB8744A" w:rsidR="006A0EE6" w:rsidRPr="00C87F4E" w:rsidRDefault="006A0EE6" w:rsidP="008D237B">
      <w:pPr>
        <w:numPr>
          <w:ilvl w:val="0"/>
          <w:numId w:val="4"/>
        </w:numPr>
        <w:spacing w:line="280" w:lineRule="exact"/>
        <w:ind w:left="1054" w:hanging="357"/>
        <w:jc w:val="both"/>
        <w:rPr>
          <w:rFonts w:ascii="Arial" w:hAnsi="Arial" w:cs="Arial"/>
          <w:sz w:val="20"/>
          <w:szCs w:val="20"/>
        </w:rPr>
      </w:pPr>
      <w:proofErr w:type="gramStart"/>
      <w:r w:rsidRPr="00C87F4E">
        <w:rPr>
          <w:rFonts w:ascii="Arial" w:hAnsi="Arial" w:cs="Arial"/>
          <w:sz w:val="20"/>
          <w:szCs w:val="20"/>
        </w:rPr>
        <w:t>distribution</w:t>
      </w:r>
      <w:proofErr w:type="gramEnd"/>
      <w:r w:rsidRPr="00C87F4E">
        <w:rPr>
          <w:rFonts w:ascii="Arial" w:hAnsi="Arial" w:cs="Arial"/>
          <w:sz w:val="20"/>
          <w:szCs w:val="20"/>
        </w:rPr>
        <w:t>, comptoir, salle, bar : 67 m2</w:t>
      </w:r>
    </w:p>
    <w:p w14:paraId="4CE7AF17" w14:textId="0F9654DF" w:rsidR="006A0EE6" w:rsidRPr="006A0EE6" w:rsidRDefault="006A0EE6" w:rsidP="008D237B">
      <w:pPr>
        <w:numPr>
          <w:ilvl w:val="0"/>
          <w:numId w:val="4"/>
        </w:numPr>
        <w:spacing w:line="280" w:lineRule="exact"/>
        <w:ind w:left="1054" w:hanging="357"/>
        <w:jc w:val="both"/>
        <w:rPr>
          <w:rFonts w:ascii="Arial" w:hAnsi="Arial" w:cs="Arial"/>
          <w:sz w:val="20"/>
          <w:szCs w:val="20"/>
        </w:rPr>
      </w:pPr>
      <w:r>
        <w:rPr>
          <w:rFonts w:ascii="Arial" w:hAnsi="Arial" w:cs="Arial"/>
          <w:sz w:val="20"/>
          <w:szCs w:val="20"/>
        </w:rPr>
        <w:t xml:space="preserve">Chambre froide, 2 </w:t>
      </w:r>
      <w:r w:rsidRPr="00C87F4E">
        <w:rPr>
          <w:rFonts w:ascii="Arial" w:hAnsi="Arial" w:cs="Arial"/>
          <w:sz w:val="20"/>
          <w:szCs w:val="20"/>
        </w:rPr>
        <w:t>réserve</w:t>
      </w:r>
      <w:r>
        <w:rPr>
          <w:rFonts w:ascii="Arial" w:hAnsi="Arial" w:cs="Arial"/>
          <w:sz w:val="20"/>
          <w:szCs w:val="20"/>
        </w:rPr>
        <w:t>s</w:t>
      </w:r>
      <w:r w:rsidRPr="00C87F4E">
        <w:rPr>
          <w:rFonts w:ascii="Arial" w:hAnsi="Arial" w:cs="Arial"/>
          <w:sz w:val="20"/>
          <w:szCs w:val="20"/>
        </w:rPr>
        <w:t> et local poubelle</w:t>
      </w:r>
      <w:r w:rsidR="00214C4E">
        <w:rPr>
          <w:rFonts w:ascii="Arial" w:hAnsi="Arial" w:cs="Arial"/>
          <w:sz w:val="20"/>
          <w:szCs w:val="20"/>
        </w:rPr>
        <w:t xml:space="preserve"> </w:t>
      </w:r>
      <w:r w:rsidRPr="00C87F4E">
        <w:rPr>
          <w:rFonts w:ascii="Arial" w:hAnsi="Arial" w:cs="Arial"/>
          <w:sz w:val="20"/>
          <w:szCs w:val="20"/>
        </w:rPr>
        <w:t xml:space="preserve">: </w:t>
      </w:r>
      <w:r w:rsidRPr="00385340">
        <w:rPr>
          <w:rFonts w:ascii="Arial" w:hAnsi="Arial" w:cs="Arial"/>
          <w:b/>
          <w:bCs/>
          <w:sz w:val="20"/>
          <w:szCs w:val="20"/>
        </w:rPr>
        <w:t>20,17 m</w:t>
      </w:r>
      <w:r w:rsidRPr="00385340">
        <w:rPr>
          <w:rFonts w:ascii="Arial" w:hAnsi="Arial" w:cs="Arial"/>
          <w:b/>
          <w:bCs/>
          <w:sz w:val="20"/>
          <w:szCs w:val="20"/>
          <w:vertAlign w:val="superscript"/>
        </w:rPr>
        <w:t>2</w:t>
      </w:r>
    </w:p>
    <w:p w14:paraId="5A2415AE" w14:textId="77777777" w:rsidR="006A0EE6" w:rsidRDefault="006A0EE6">
      <w:pPr>
        <w:rPr>
          <w:rFonts w:ascii="Arial" w:hAnsi="Arial" w:cs="Arial"/>
          <w:sz w:val="20"/>
          <w:szCs w:val="20"/>
        </w:rPr>
      </w:pPr>
    </w:p>
    <w:p w14:paraId="6C7FD3E4" w14:textId="77777777" w:rsidR="006A0EE6" w:rsidRDefault="006A0EE6">
      <w:pPr>
        <w:rPr>
          <w:rFonts w:ascii="Arial" w:hAnsi="Arial" w:cs="Arial"/>
          <w:sz w:val="20"/>
          <w:szCs w:val="20"/>
        </w:rPr>
      </w:pPr>
      <w:r>
        <w:rPr>
          <w:rFonts w:ascii="Arial" w:hAnsi="Arial" w:cs="Arial"/>
          <w:sz w:val="20"/>
          <w:szCs w:val="20"/>
        </w:rPr>
        <w:t>Ce restaurant est aménagé avec les équipements suivants :</w:t>
      </w:r>
    </w:p>
    <w:p w14:paraId="77C1CE22" w14:textId="77777777" w:rsidR="006A0EE6" w:rsidRDefault="006A0EE6">
      <w:pPr>
        <w:rPr>
          <w:rFonts w:ascii="Arial" w:hAnsi="Arial" w:cs="Arial"/>
          <w:sz w:val="20"/>
          <w:szCs w:val="20"/>
        </w:rPr>
      </w:pPr>
    </w:p>
    <w:p w14:paraId="0B46453A" w14:textId="7596F000" w:rsidR="006A0EE6" w:rsidRDefault="006A0EE6" w:rsidP="006A0EE6">
      <w:pPr>
        <w:rPr>
          <w:rFonts w:ascii="Arial" w:hAnsi="Arial" w:cs="Arial"/>
          <w:sz w:val="20"/>
          <w:szCs w:val="20"/>
        </w:rPr>
      </w:pPr>
      <w:r w:rsidRPr="006A0EE6">
        <w:rPr>
          <w:rFonts w:ascii="Arial" w:hAnsi="Arial" w:cs="Arial"/>
          <w:sz w:val="20"/>
          <w:szCs w:val="20"/>
        </w:rPr>
        <w:t>Cloisons – plafond – menuiseries intérieures bois – serrurerie/métallerie – vitrerie – carrelage/faïence – plomberie – chauffe-eau/chauffage/</w:t>
      </w:r>
      <w:r>
        <w:rPr>
          <w:rFonts w:ascii="Arial" w:hAnsi="Arial" w:cs="Arial"/>
          <w:sz w:val="20"/>
          <w:szCs w:val="20"/>
        </w:rPr>
        <w:t>hotte de cuisine</w:t>
      </w:r>
      <w:r w:rsidRPr="006A0EE6">
        <w:rPr>
          <w:rFonts w:ascii="Arial" w:hAnsi="Arial" w:cs="Arial"/>
          <w:sz w:val="20"/>
          <w:szCs w:val="20"/>
        </w:rPr>
        <w:t xml:space="preserve"> - éclairage intérieur – points d’eau – branchement</w:t>
      </w:r>
      <w:r w:rsidR="005542E6">
        <w:rPr>
          <w:rFonts w:ascii="Arial" w:hAnsi="Arial" w:cs="Arial"/>
          <w:sz w:val="20"/>
          <w:szCs w:val="20"/>
        </w:rPr>
        <w:t>s</w:t>
      </w:r>
      <w:r w:rsidRPr="006A0EE6">
        <w:rPr>
          <w:rFonts w:ascii="Arial" w:hAnsi="Arial" w:cs="Arial"/>
          <w:sz w:val="20"/>
          <w:szCs w:val="20"/>
        </w:rPr>
        <w:t xml:space="preserve"> électri</w:t>
      </w:r>
      <w:r w:rsidR="005542E6">
        <w:rPr>
          <w:rFonts w:ascii="Arial" w:hAnsi="Arial" w:cs="Arial"/>
          <w:sz w:val="20"/>
          <w:szCs w:val="20"/>
        </w:rPr>
        <w:t>ques</w:t>
      </w:r>
      <w:r w:rsidRPr="006A0EE6">
        <w:rPr>
          <w:rFonts w:ascii="Arial" w:hAnsi="Arial" w:cs="Arial"/>
          <w:sz w:val="20"/>
          <w:szCs w:val="20"/>
        </w:rPr>
        <w:t xml:space="preserve"> – comptoir d’accueil </w:t>
      </w:r>
      <w:r>
        <w:rPr>
          <w:rFonts w:ascii="Arial" w:hAnsi="Arial" w:cs="Arial"/>
          <w:sz w:val="20"/>
          <w:szCs w:val="20"/>
        </w:rPr>
        <w:t>avec</w:t>
      </w:r>
      <w:r w:rsidRPr="006A0EE6">
        <w:rPr>
          <w:rFonts w:ascii="Arial" w:hAnsi="Arial" w:cs="Arial"/>
          <w:sz w:val="20"/>
          <w:szCs w:val="20"/>
        </w:rPr>
        <w:t xml:space="preserve"> zone de vente</w:t>
      </w:r>
    </w:p>
    <w:p w14:paraId="78228770" w14:textId="68153536" w:rsidR="00B20615" w:rsidRDefault="00B20615">
      <w:pPr>
        <w:rPr>
          <w:rFonts w:ascii="Arial" w:hAnsi="Arial" w:cs="Arial"/>
          <w:sz w:val="20"/>
          <w:szCs w:val="20"/>
        </w:rPr>
      </w:pPr>
    </w:p>
    <w:p w14:paraId="79901AC9" w14:textId="24B27273" w:rsidR="006A0EE6" w:rsidRDefault="006A0EE6">
      <w:pPr>
        <w:rPr>
          <w:rFonts w:ascii="Arial" w:hAnsi="Arial" w:cs="Arial"/>
          <w:sz w:val="20"/>
          <w:szCs w:val="20"/>
        </w:rPr>
      </w:pPr>
      <w:r>
        <w:rPr>
          <w:rFonts w:ascii="Arial" w:hAnsi="Arial" w:cs="Arial"/>
          <w:sz w:val="20"/>
          <w:szCs w:val="20"/>
        </w:rPr>
        <w:t>L’occupant assume, sur place, ses responsabilités d’exploitant.</w:t>
      </w:r>
    </w:p>
    <w:p w14:paraId="4D857E75" w14:textId="2364A1ED" w:rsidR="006A0EE6" w:rsidRPr="00C87F4E" w:rsidRDefault="006A0EE6" w:rsidP="006A0EE6">
      <w:pPr>
        <w:pStyle w:val="Titre2"/>
      </w:pPr>
      <w:bookmarkStart w:id="31" w:name="_Toc180415074"/>
      <w:bookmarkStart w:id="32" w:name="_Toc180489227"/>
      <w:r>
        <w:t>Modalités de la mise à disposition</w:t>
      </w:r>
      <w:bookmarkEnd w:id="31"/>
      <w:bookmarkEnd w:id="32"/>
    </w:p>
    <w:p w14:paraId="1BB5C933" w14:textId="77777777" w:rsidR="006A0EE6" w:rsidRDefault="006A0EE6">
      <w:pPr>
        <w:rPr>
          <w:rFonts w:ascii="Arial" w:hAnsi="Arial" w:cs="Arial"/>
          <w:sz w:val="20"/>
          <w:szCs w:val="20"/>
        </w:rPr>
      </w:pPr>
    </w:p>
    <w:p w14:paraId="5B117625" w14:textId="2FA046CA" w:rsidR="006A0EE6" w:rsidRDefault="006A0EE6" w:rsidP="006D75F3">
      <w:pPr>
        <w:jc w:val="both"/>
        <w:rPr>
          <w:rFonts w:ascii="Arial" w:hAnsi="Arial" w:cs="Arial"/>
          <w:sz w:val="20"/>
          <w:szCs w:val="20"/>
        </w:rPr>
      </w:pPr>
      <w:r>
        <w:rPr>
          <w:rFonts w:ascii="Arial" w:hAnsi="Arial" w:cs="Arial"/>
          <w:sz w:val="20"/>
          <w:szCs w:val="20"/>
        </w:rPr>
        <w:t xml:space="preserve">L’espace mis à disposition par le CND est destiné à une activité </w:t>
      </w:r>
      <w:r w:rsidR="00214C4E">
        <w:rPr>
          <w:rFonts w:ascii="Arial" w:hAnsi="Arial" w:cs="Arial"/>
          <w:sz w:val="20"/>
          <w:szCs w:val="20"/>
        </w:rPr>
        <w:t xml:space="preserve">de </w:t>
      </w:r>
      <w:r w:rsidR="006D75F3">
        <w:rPr>
          <w:rFonts w:ascii="Arial" w:hAnsi="Arial" w:cs="Arial"/>
          <w:sz w:val="20"/>
          <w:szCs w:val="20"/>
        </w:rPr>
        <w:t>cafétéria</w:t>
      </w:r>
      <w:r w:rsidR="00214C4E">
        <w:rPr>
          <w:rFonts w:ascii="Arial" w:hAnsi="Arial" w:cs="Arial"/>
          <w:sz w:val="20"/>
          <w:szCs w:val="20"/>
        </w:rPr>
        <w:t xml:space="preserve"> </w:t>
      </w:r>
      <w:r w:rsidR="00DB0830">
        <w:rPr>
          <w:rFonts w:ascii="Arial" w:hAnsi="Arial" w:cs="Arial"/>
          <w:sz w:val="20"/>
          <w:szCs w:val="20"/>
        </w:rPr>
        <w:t>en journée</w:t>
      </w:r>
      <w:r w:rsidR="00C66238">
        <w:rPr>
          <w:rFonts w:ascii="Arial" w:hAnsi="Arial" w:cs="Arial"/>
          <w:sz w:val="20"/>
          <w:szCs w:val="20"/>
        </w:rPr>
        <w:t>,</w:t>
      </w:r>
      <w:r w:rsidR="00DB0830">
        <w:rPr>
          <w:rFonts w:ascii="Arial" w:hAnsi="Arial" w:cs="Arial"/>
          <w:sz w:val="20"/>
          <w:szCs w:val="20"/>
        </w:rPr>
        <w:t xml:space="preserve"> </w:t>
      </w:r>
      <w:r w:rsidR="00214C4E">
        <w:rPr>
          <w:rFonts w:ascii="Arial" w:hAnsi="Arial" w:cs="Arial"/>
          <w:sz w:val="20"/>
          <w:szCs w:val="20"/>
        </w:rPr>
        <w:t>de restauration</w:t>
      </w:r>
      <w:r w:rsidR="00DB0830">
        <w:rPr>
          <w:rFonts w:ascii="Arial" w:hAnsi="Arial" w:cs="Arial"/>
          <w:sz w:val="20"/>
          <w:szCs w:val="20"/>
        </w:rPr>
        <w:t xml:space="preserve"> à emporter</w:t>
      </w:r>
      <w:r w:rsidR="00214C4E">
        <w:rPr>
          <w:rFonts w:ascii="Arial" w:hAnsi="Arial" w:cs="Arial"/>
          <w:sz w:val="20"/>
          <w:szCs w:val="20"/>
        </w:rPr>
        <w:t xml:space="preserve"> le midi</w:t>
      </w:r>
      <w:r w:rsidR="00C66238">
        <w:rPr>
          <w:rFonts w:ascii="Arial" w:hAnsi="Arial" w:cs="Arial"/>
          <w:sz w:val="20"/>
          <w:szCs w:val="20"/>
        </w:rPr>
        <w:t xml:space="preserve"> et </w:t>
      </w:r>
      <w:r w:rsidR="00782973">
        <w:rPr>
          <w:rFonts w:ascii="Arial" w:hAnsi="Arial" w:cs="Arial"/>
          <w:sz w:val="20"/>
          <w:szCs w:val="20"/>
        </w:rPr>
        <w:t>ponctuellement le soir lors des évènements programmés au CND</w:t>
      </w:r>
      <w:r w:rsidR="00DB0830">
        <w:rPr>
          <w:rFonts w:ascii="Arial" w:hAnsi="Arial" w:cs="Arial"/>
          <w:sz w:val="20"/>
          <w:szCs w:val="20"/>
        </w:rPr>
        <w:t>. L’atrium du CND dispose de tables à destination du public</w:t>
      </w:r>
      <w:r w:rsidR="00782973">
        <w:rPr>
          <w:rFonts w:ascii="Arial" w:hAnsi="Arial" w:cs="Arial"/>
          <w:sz w:val="20"/>
          <w:szCs w:val="20"/>
        </w:rPr>
        <w:t xml:space="preserve"> qui sont utilisées librement par les usagers pour se restaurer. Il </w:t>
      </w:r>
      <w:r w:rsidR="00782973">
        <w:rPr>
          <w:rFonts w:ascii="Arial" w:hAnsi="Arial" w:cs="Arial"/>
          <w:sz w:val="20"/>
          <w:szCs w:val="20"/>
        </w:rPr>
        <w:lastRenderedPageBreak/>
        <w:t xml:space="preserve">n’est pas demandé </w:t>
      </w:r>
      <w:r w:rsidR="00E029D2">
        <w:rPr>
          <w:rFonts w:ascii="Arial" w:hAnsi="Arial" w:cs="Arial"/>
          <w:sz w:val="20"/>
          <w:szCs w:val="20"/>
        </w:rPr>
        <w:t xml:space="preserve">à l’exploitant une activité impliquant un service à table. Les usagers se servent </w:t>
      </w:r>
      <w:r w:rsidR="00CE43F7">
        <w:rPr>
          <w:rFonts w:ascii="Arial" w:hAnsi="Arial" w:cs="Arial"/>
          <w:sz w:val="20"/>
          <w:szCs w:val="20"/>
        </w:rPr>
        <w:t>au comptoir.</w:t>
      </w:r>
    </w:p>
    <w:p w14:paraId="4DDD04B6" w14:textId="3B3948E1" w:rsidR="006A0EE6" w:rsidRPr="0055156E" w:rsidRDefault="006A0EE6" w:rsidP="006A0EE6">
      <w:pPr>
        <w:pStyle w:val="NormalWeb"/>
        <w:spacing w:line="280" w:lineRule="exact"/>
        <w:jc w:val="both"/>
        <w:rPr>
          <w:rFonts w:ascii="Arial" w:hAnsi="Arial" w:cs="Arial"/>
          <w:sz w:val="20"/>
          <w:szCs w:val="20"/>
        </w:rPr>
      </w:pPr>
      <w:r w:rsidRPr="0055156E">
        <w:rPr>
          <w:rFonts w:ascii="Arial" w:hAnsi="Arial" w:cs="Arial"/>
          <w:sz w:val="20"/>
          <w:szCs w:val="20"/>
        </w:rPr>
        <w:t>L’approvisionnement du restaurant se faisant par le quai de livraison situé au 2 quai de l’Aisne, une place de parking en sous-sol est réservée au restaurant.</w:t>
      </w:r>
    </w:p>
    <w:p w14:paraId="1C92E33A" w14:textId="77777777" w:rsidR="006A0EE6" w:rsidRPr="0055156E" w:rsidRDefault="006A0EE6" w:rsidP="006A0EE6">
      <w:pPr>
        <w:pStyle w:val="NormalWeb"/>
        <w:spacing w:line="280" w:lineRule="exact"/>
        <w:jc w:val="both"/>
        <w:rPr>
          <w:rFonts w:ascii="Arial" w:hAnsi="Arial" w:cs="Arial"/>
          <w:sz w:val="20"/>
          <w:szCs w:val="20"/>
        </w:rPr>
      </w:pPr>
      <w:r w:rsidRPr="0055156E">
        <w:rPr>
          <w:rFonts w:ascii="Arial" w:hAnsi="Arial" w:cs="Arial"/>
          <w:sz w:val="20"/>
          <w:szCs w:val="20"/>
        </w:rPr>
        <w:t xml:space="preserve">Les livraisons et approvisionnements sont autorisés de 7h à 21h du lundi au samedi. Les véhicules de livraison en dehors de ceux du restaurant devront être signalés auprès du PC sécurité avec déclaration du numéro de plaque préalable. En aucun cas il ne pourra être donné accès libre au bâtiment aux fournisseurs, même habituels du restaurant. </w:t>
      </w:r>
    </w:p>
    <w:p w14:paraId="6B1EB9E9" w14:textId="77777777" w:rsidR="000920BF" w:rsidRPr="005C4989" w:rsidRDefault="000920BF" w:rsidP="000920BF">
      <w:pPr>
        <w:pStyle w:val="Titre1"/>
      </w:pPr>
      <w:bookmarkStart w:id="33" w:name="_Toc528667262"/>
      <w:bookmarkStart w:id="34" w:name="_Toc1742179"/>
      <w:bookmarkStart w:id="35" w:name="_Toc528667332"/>
      <w:bookmarkStart w:id="36" w:name="_Toc180489228"/>
      <w:r w:rsidRPr="005C4989">
        <w:t>Présentation du Centre national de la danse (cnd.fr)</w:t>
      </w:r>
      <w:bookmarkEnd w:id="33"/>
      <w:bookmarkEnd w:id="34"/>
      <w:bookmarkEnd w:id="36"/>
    </w:p>
    <w:p w14:paraId="14CF1C07" w14:textId="77777777" w:rsidR="000920BF" w:rsidRPr="005C4989" w:rsidRDefault="000920BF" w:rsidP="000920BF">
      <w:pPr>
        <w:pStyle w:val="Titre2"/>
        <w:spacing w:line="280" w:lineRule="exact"/>
      </w:pPr>
      <w:bookmarkStart w:id="37" w:name="_Toc381783751"/>
      <w:bookmarkStart w:id="38" w:name="_Toc381786684"/>
      <w:bookmarkStart w:id="39" w:name="_Toc381967601"/>
      <w:bookmarkStart w:id="40" w:name="_Toc528667263"/>
      <w:bookmarkStart w:id="41" w:name="_Toc1742180"/>
      <w:bookmarkStart w:id="42" w:name="_Toc180415076"/>
      <w:bookmarkStart w:id="43" w:name="_Toc180489229"/>
      <w:r w:rsidRPr="005C4989">
        <w:t>Localisations, missions et activités</w:t>
      </w:r>
      <w:bookmarkEnd w:id="37"/>
      <w:bookmarkEnd w:id="38"/>
      <w:bookmarkEnd w:id="39"/>
      <w:bookmarkEnd w:id="40"/>
      <w:bookmarkEnd w:id="41"/>
      <w:bookmarkEnd w:id="42"/>
      <w:bookmarkEnd w:id="43"/>
    </w:p>
    <w:p w14:paraId="68730019" w14:textId="77777777" w:rsidR="000920BF" w:rsidRPr="005C4989" w:rsidRDefault="000920BF" w:rsidP="000920BF">
      <w:pPr>
        <w:pStyle w:val="Titre3"/>
        <w:spacing w:line="280" w:lineRule="exact"/>
      </w:pPr>
      <w:bookmarkStart w:id="44" w:name="_Toc528667264"/>
      <w:bookmarkStart w:id="45" w:name="_Toc381783752"/>
      <w:bookmarkStart w:id="46" w:name="_Toc381786685"/>
      <w:bookmarkStart w:id="47" w:name="_Toc381967602"/>
      <w:bookmarkStart w:id="48" w:name="_Toc1742181"/>
      <w:bookmarkStart w:id="49" w:name="_Toc180415077"/>
      <w:bookmarkStart w:id="50" w:name="_Toc180489230"/>
      <w:r w:rsidRPr="005C4989">
        <w:t>Au cœur de Pantin</w:t>
      </w:r>
      <w:bookmarkEnd w:id="44"/>
      <w:bookmarkEnd w:id="45"/>
      <w:bookmarkEnd w:id="46"/>
      <w:bookmarkEnd w:id="47"/>
      <w:bookmarkEnd w:id="48"/>
      <w:bookmarkEnd w:id="49"/>
      <w:bookmarkEnd w:id="50"/>
    </w:p>
    <w:p w14:paraId="1ED7AAD5" w14:textId="77777777" w:rsidR="000920BF" w:rsidRPr="005C4989" w:rsidRDefault="000920BF" w:rsidP="000920BF">
      <w:pPr>
        <w:spacing w:line="280" w:lineRule="exact"/>
        <w:jc w:val="both"/>
        <w:rPr>
          <w:rFonts w:ascii="Arial" w:hAnsi="Arial" w:cs="Arial"/>
          <w:sz w:val="20"/>
          <w:szCs w:val="20"/>
        </w:rPr>
      </w:pPr>
      <w:r w:rsidRPr="005C4989">
        <w:rPr>
          <w:rFonts w:ascii="Arial" w:hAnsi="Arial" w:cs="Arial"/>
          <w:sz w:val="20"/>
          <w:szCs w:val="20"/>
        </w:rPr>
        <w:t xml:space="preserve">Le Centre national de la danse occupe un bâtiment de 12 621m2 (SHON), l’ancien centre administratif de la ville de Pantin en bordure du canal de l’Ourcq, construit en 1972 par l’architecte Jacques Kalisz. </w:t>
      </w:r>
    </w:p>
    <w:p w14:paraId="52C1687F" w14:textId="77777777" w:rsidR="000920BF" w:rsidRPr="005C4989" w:rsidRDefault="000920BF" w:rsidP="000920BF">
      <w:pPr>
        <w:spacing w:line="280" w:lineRule="exact"/>
        <w:jc w:val="both"/>
        <w:rPr>
          <w:rFonts w:ascii="Arial" w:hAnsi="Arial" w:cs="Arial"/>
          <w:sz w:val="20"/>
          <w:szCs w:val="20"/>
        </w:rPr>
      </w:pPr>
      <w:r w:rsidRPr="005C4989">
        <w:rPr>
          <w:rFonts w:ascii="Arial" w:hAnsi="Arial" w:cs="Arial"/>
          <w:sz w:val="20"/>
          <w:szCs w:val="20"/>
        </w:rPr>
        <w:t>Caractéristique de l’architecture brutaliste, le bâtiment se présente sous la forme d’une enveloppe en béton brut très découpée, son espace intérieur présente d’importants volumes de circulation organisés autour d’un atrium central et d’un escalier monumental à double révolution.</w:t>
      </w:r>
    </w:p>
    <w:p w14:paraId="60D2B60A" w14:textId="39A6F84F" w:rsidR="000920BF" w:rsidRPr="005C4989" w:rsidRDefault="000920BF" w:rsidP="000920BF">
      <w:pPr>
        <w:pStyle w:val="NormalWeb"/>
        <w:spacing w:before="120" w:beforeAutospacing="0" w:after="0" w:afterAutospacing="0" w:line="280" w:lineRule="exact"/>
        <w:jc w:val="both"/>
        <w:rPr>
          <w:rFonts w:ascii="Arial" w:hAnsi="Arial" w:cs="Arial"/>
          <w:sz w:val="20"/>
          <w:szCs w:val="20"/>
        </w:rPr>
      </w:pPr>
      <w:r w:rsidRPr="005C4989">
        <w:rPr>
          <w:rFonts w:ascii="Arial" w:hAnsi="Arial" w:cs="Arial"/>
          <w:sz w:val="20"/>
          <w:szCs w:val="20"/>
        </w:rPr>
        <w:t xml:space="preserve">Antoinette </w:t>
      </w:r>
      <w:proofErr w:type="spellStart"/>
      <w:r w:rsidRPr="005C4989">
        <w:rPr>
          <w:rFonts w:ascii="Arial" w:hAnsi="Arial" w:cs="Arial"/>
          <w:sz w:val="20"/>
          <w:szCs w:val="20"/>
        </w:rPr>
        <w:t>Robain</w:t>
      </w:r>
      <w:proofErr w:type="spellEnd"/>
      <w:r w:rsidRPr="005C4989">
        <w:rPr>
          <w:rFonts w:ascii="Arial" w:hAnsi="Arial" w:cs="Arial"/>
          <w:sz w:val="20"/>
          <w:szCs w:val="20"/>
        </w:rPr>
        <w:t xml:space="preserve"> et Claire </w:t>
      </w:r>
      <w:proofErr w:type="spellStart"/>
      <w:r w:rsidRPr="005C4989">
        <w:rPr>
          <w:rFonts w:ascii="Arial" w:hAnsi="Arial" w:cs="Arial"/>
          <w:sz w:val="20"/>
          <w:szCs w:val="20"/>
        </w:rPr>
        <w:t>Guieysse</w:t>
      </w:r>
      <w:proofErr w:type="spellEnd"/>
      <w:r w:rsidRPr="005C4989">
        <w:rPr>
          <w:rFonts w:ascii="Arial" w:hAnsi="Arial" w:cs="Arial"/>
          <w:sz w:val="20"/>
          <w:szCs w:val="20"/>
        </w:rPr>
        <w:t>, les architectes chargées de rénover et d’adapter les espaces aux besoins de l’institution ont reçu en 2004 pour cette réalisation le Prix de l’Équerre d’argen</w:t>
      </w:r>
      <w:r w:rsidR="00F71F2B">
        <w:rPr>
          <w:rFonts w:ascii="Arial" w:hAnsi="Arial" w:cs="Arial"/>
          <w:sz w:val="20"/>
          <w:szCs w:val="20"/>
        </w:rPr>
        <w:t>t</w:t>
      </w:r>
      <w:r w:rsidRPr="005C4989">
        <w:rPr>
          <w:rFonts w:ascii="Arial" w:hAnsi="Arial" w:cs="Arial"/>
          <w:color w:val="000000"/>
          <w:sz w:val="20"/>
          <w:szCs w:val="20"/>
        </w:rPr>
        <w:t xml:space="preserve">. </w:t>
      </w:r>
      <w:r w:rsidR="00F71F2B">
        <w:rPr>
          <w:rFonts w:ascii="Arial" w:hAnsi="Arial" w:cs="Arial"/>
          <w:color w:val="000000"/>
          <w:sz w:val="20"/>
          <w:szCs w:val="20"/>
        </w:rPr>
        <w:t xml:space="preserve">Un </w:t>
      </w:r>
      <w:r w:rsidRPr="005C4989">
        <w:rPr>
          <w:rFonts w:ascii="Arial" w:hAnsi="Arial" w:cs="Arial"/>
          <w:color w:val="000000"/>
          <w:sz w:val="20"/>
          <w:szCs w:val="20"/>
        </w:rPr>
        <w:t xml:space="preserve">réaménagement </w:t>
      </w:r>
      <w:r w:rsidR="00FA05ED">
        <w:rPr>
          <w:rFonts w:ascii="Arial" w:hAnsi="Arial" w:cs="Arial"/>
          <w:color w:val="000000"/>
          <w:sz w:val="20"/>
          <w:szCs w:val="20"/>
        </w:rPr>
        <w:t xml:space="preserve">du bâtiment en 2016 a </w:t>
      </w:r>
      <w:r w:rsidRPr="005C4989">
        <w:rPr>
          <w:rFonts w:ascii="Arial" w:hAnsi="Arial" w:cs="Arial"/>
          <w:color w:val="000000"/>
          <w:sz w:val="20"/>
          <w:szCs w:val="20"/>
        </w:rPr>
        <w:t>ouv</w:t>
      </w:r>
      <w:r w:rsidR="00FA05ED">
        <w:rPr>
          <w:rFonts w:ascii="Arial" w:hAnsi="Arial" w:cs="Arial"/>
          <w:color w:val="000000"/>
          <w:sz w:val="20"/>
          <w:szCs w:val="20"/>
        </w:rPr>
        <w:t>ert</w:t>
      </w:r>
      <w:r w:rsidRPr="005C4989">
        <w:rPr>
          <w:rFonts w:ascii="Arial" w:hAnsi="Arial" w:cs="Arial"/>
          <w:color w:val="000000"/>
          <w:sz w:val="20"/>
          <w:szCs w:val="20"/>
        </w:rPr>
        <w:t xml:space="preserve"> plus largement le rez-de-chaussée du bâtiment </w:t>
      </w:r>
      <w:r w:rsidR="00FA05ED">
        <w:rPr>
          <w:rFonts w:ascii="Arial" w:hAnsi="Arial" w:cs="Arial"/>
          <w:color w:val="000000"/>
          <w:sz w:val="20"/>
          <w:szCs w:val="20"/>
        </w:rPr>
        <w:t xml:space="preserve">en </w:t>
      </w:r>
      <w:r w:rsidRPr="005C4989">
        <w:rPr>
          <w:rFonts w:ascii="Arial" w:hAnsi="Arial" w:cs="Arial"/>
          <w:color w:val="000000"/>
          <w:sz w:val="20"/>
          <w:szCs w:val="20"/>
        </w:rPr>
        <w:t>orient</w:t>
      </w:r>
      <w:r w:rsidR="00FA05ED">
        <w:rPr>
          <w:rFonts w:ascii="Arial" w:hAnsi="Arial" w:cs="Arial"/>
          <w:color w:val="000000"/>
          <w:sz w:val="20"/>
          <w:szCs w:val="20"/>
        </w:rPr>
        <w:t>ant</w:t>
      </w:r>
      <w:r w:rsidRPr="005C4989">
        <w:rPr>
          <w:rFonts w:ascii="Arial" w:hAnsi="Arial" w:cs="Arial"/>
          <w:color w:val="000000"/>
          <w:sz w:val="20"/>
          <w:szCs w:val="20"/>
        </w:rPr>
        <w:t xml:space="preserve"> son accès sur la ville de Pantin et les berges du canal de l’Ourcq. Le programme des travaux a compris le regroupement de l’accueil et de la billetterie désormais orientés vers les flux principaux de la ville de Pantin, l’aménagement d’un café-restaurant, la réalisation d’une salle flexible d’exposition, d’un espace ouvert de danse et de projection et la réinvention de la salle de lecture de la médiathèque. Le nouveau projet pour le vaste « Palais du peuple », originellement dessiné par l’architecte Jacques Kalisz en 1972, </w:t>
      </w:r>
      <w:r w:rsidR="00836715">
        <w:rPr>
          <w:rFonts w:ascii="Arial" w:hAnsi="Arial" w:cs="Arial"/>
          <w:color w:val="000000"/>
          <w:sz w:val="20"/>
          <w:szCs w:val="20"/>
        </w:rPr>
        <w:t xml:space="preserve">a </w:t>
      </w:r>
      <w:r w:rsidRPr="005C4989">
        <w:rPr>
          <w:rFonts w:ascii="Arial" w:hAnsi="Arial" w:cs="Arial"/>
          <w:color w:val="000000"/>
          <w:sz w:val="20"/>
          <w:szCs w:val="20"/>
        </w:rPr>
        <w:t>redonn</w:t>
      </w:r>
      <w:r w:rsidR="00836715">
        <w:rPr>
          <w:rFonts w:ascii="Arial" w:hAnsi="Arial" w:cs="Arial"/>
          <w:color w:val="000000"/>
          <w:sz w:val="20"/>
          <w:szCs w:val="20"/>
        </w:rPr>
        <w:t>é</w:t>
      </w:r>
      <w:r w:rsidRPr="005C4989">
        <w:rPr>
          <w:rFonts w:ascii="Arial" w:hAnsi="Arial" w:cs="Arial"/>
          <w:color w:val="000000"/>
          <w:sz w:val="20"/>
          <w:szCs w:val="20"/>
        </w:rPr>
        <w:t xml:space="preserve"> au public, aux artistes, aux danseurs et à tous les usagers une plateforme d’invention et de travail, un nouveau regard sur le mouvement et sur l’art, un autre paysage du spectacle. </w:t>
      </w:r>
      <w:r w:rsidRPr="005C4989">
        <w:rPr>
          <w:rFonts w:ascii="Arial" w:hAnsi="Arial" w:cs="Arial"/>
          <w:sz w:val="20"/>
          <w:szCs w:val="20"/>
        </w:rPr>
        <w:t xml:space="preserve">Le CN D </w:t>
      </w:r>
      <w:r w:rsidR="00836715">
        <w:rPr>
          <w:rFonts w:ascii="Arial" w:hAnsi="Arial" w:cs="Arial"/>
          <w:sz w:val="20"/>
          <w:szCs w:val="20"/>
        </w:rPr>
        <w:t xml:space="preserve">à Pantin </w:t>
      </w:r>
      <w:r w:rsidRPr="005C4989">
        <w:rPr>
          <w:rFonts w:ascii="Arial" w:hAnsi="Arial" w:cs="Arial"/>
          <w:sz w:val="20"/>
          <w:szCs w:val="20"/>
        </w:rPr>
        <w:t xml:space="preserve">est doté de quatorze studios de danse de 64 à 222m2, dont trois peuvent recevoir du public, d’une médiathèque, de plusieurs salles de conférence, de réunion, de montage, d’un toit terrasse. </w:t>
      </w:r>
    </w:p>
    <w:p w14:paraId="70882C8F" w14:textId="0964BA65" w:rsidR="000920BF" w:rsidRPr="005C4989" w:rsidRDefault="000920BF" w:rsidP="00364347">
      <w:pPr>
        <w:spacing w:before="120" w:line="280" w:lineRule="exact"/>
        <w:jc w:val="both"/>
        <w:rPr>
          <w:rFonts w:ascii="Arial" w:hAnsi="Arial" w:cs="Arial"/>
          <w:sz w:val="20"/>
          <w:szCs w:val="20"/>
        </w:rPr>
      </w:pPr>
      <w:r w:rsidRPr="005C4989">
        <w:rPr>
          <w:rFonts w:ascii="Arial" w:hAnsi="Arial" w:cs="Arial"/>
          <w:sz w:val="20"/>
          <w:szCs w:val="20"/>
        </w:rPr>
        <w:t>A Pantin, le CND est ancré dans un territoire en plein développement urbain, placé au nord-est de Paris, en bordure du canal de l’Ourcq. Il est situé à quelques minutes de la Villette</w:t>
      </w:r>
      <w:r w:rsidR="00364347">
        <w:rPr>
          <w:rFonts w:ascii="Arial" w:hAnsi="Arial" w:cs="Arial"/>
          <w:sz w:val="20"/>
          <w:szCs w:val="20"/>
        </w:rPr>
        <w:t>.</w:t>
      </w:r>
    </w:p>
    <w:p w14:paraId="33224E21" w14:textId="77777777" w:rsidR="000920BF" w:rsidRPr="005C4989" w:rsidRDefault="000920BF" w:rsidP="000920BF">
      <w:pPr>
        <w:spacing w:before="120" w:line="280" w:lineRule="exact"/>
        <w:jc w:val="both"/>
        <w:rPr>
          <w:rFonts w:ascii="Arial" w:hAnsi="Arial" w:cs="Arial"/>
          <w:sz w:val="20"/>
          <w:szCs w:val="20"/>
        </w:rPr>
      </w:pPr>
      <w:r w:rsidRPr="005C4989">
        <w:rPr>
          <w:rFonts w:ascii="Arial" w:hAnsi="Arial" w:cs="Arial"/>
          <w:sz w:val="20"/>
          <w:szCs w:val="20"/>
        </w:rPr>
        <w:t>Accès :</w:t>
      </w:r>
    </w:p>
    <w:p w14:paraId="461C1C48" w14:textId="77777777" w:rsidR="000920BF" w:rsidRPr="005C4989" w:rsidRDefault="000920BF" w:rsidP="000920BF">
      <w:pPr>
        <w:spacing w:line="280" w:lineRule="exact"/>
        <w:rPr>
          <w:rFonts w:ascii="Arial" w:hAnsi="Arial" w:cs="Arial"/>
          <w:sz w:val="20"/>
          <w:szCs w:val="20"/>
        </w:rPr>
      </w:pPr>
      <w:r w:rsidRPr="005C4989">
        <w:rPr>
          <w:rFonts w:ascii="Arial" w:hAnsi="Arial" w:cs="Arial"/>
          <w:sz w:val="20"/>
          <w:szCs w:val="20"/>
        </w:rPr>
        <w:t>Métro ligne 5 Hoche</w:t>
      </w:r>
    </w:p>
    <w:p w14:paraId="3F75DD42" w14:textId="77777777" w:rsidR="000920BF" w:rsidRPr="005C4989" w:rsidRDefault="000920BF" w:rsidP="000920BF">
      <w:pPr>
        <w:spacing w:line="280" w:lineRule="exact"/>
        <w:rPr>
          <w:rFonts w:ascii="Arial" w:hAnsi="Arial" w:cs="Arial"/>
          <w:sz w:val="20"/>
          <w:szCs w:val="20"/>
        </w:rPr>
      </w:pPr>
      <w:r w:rsidRPr="005C4989">
        <w:rPr>
          <w:rFonts w:ascii="Arial" w:hAnsi="Arial" w:cs="Arial"/>
          <w:sz w:val="20"/>
          <w:szCs w:val="20"/>
        </w:rPr>
        <w:t xml:space="preserve">Tramway T3 bis arrêt Delphine </w:t>
      </w:r>
      <w:proofErr w:type="spellStart"/>
      <w:r w:rsidRPr="005C4989">
        <w:rPr>
          <w:rFonts w:ascii="Arial" w:hAnsi="Arial" w:cs="Arial"/>
          <w:sz w:val="20"/>
          <w:szCs w:val="20"/>
        </w:rPr>
        <w:t>Seyrig</w:t>
      </w:r>
      <w:proofErr w:type="spellEnd"/>
    </w:p>
    <w:p w14:paraId="27B6046B" w14:textId="77777777" w:rsidR="000920BF" w:rsidRPr="005C4989" w:rsidRDefault="000920BF" w:rsidP="000920BF">
      <w:pPr>
        <w:spacing w:line="280" w:lineRule="exact"/>
        <w:rPr>
          <w:rFonts w:ascii="Arial" w:hAnsi="Arial" w:cs="Arial"/>
          <w:sz w:val="20"/>
          <w:szCs w:val="20"/>
        </w:rPr>
      </w:pPr>
      <w:r w:rsidRPr="005C4989">
        <w:rPr>
          <w:rFonts w:ascii="Arial" w:hAnsi="Arial" w:cs="Arial"/>
          <w:sz w:val="20"/>
          <w:szCs w:val="20"/>
        </w:rPr>
        <w:t>RER E Pantin</w:t>
      </w:r>
    </w:p>
    <w:p w14:paraId="0CD455BD" w14:textId="77777777" w:rsidR="000920BF" w:rsidRPr="005C4989" w:rsidRDefault="000920BF" w:rsidP="000920BF">
      <w:pPr>
        <w:pStyle w:val="Titre3"/>
        <w:spacing w:line="280" w:lineRule="exact"/>
      </w:pPr>
      <w:bookmarkStart w:id="51" w:name="_Toc528591059"/>
      <w:bookmarkStart w:id="52" w:name="_Toc528591166"/>
      <w:bookmarkStart w:id="53" w:name="_Toc528591274"/>
      <w:bookmarkStart w:id="54" w:name="_Toc528591382"/>
      <w:bookmarkStart w:id="55" w:name="_Toc528591488"/>
      <w:bookmarkStart w:id="56" w:name="_Toc528591593"/>
      <w:bookmarkStart w:id="57" w:name="_Toc528591698"/>
      <w:bookmarkStart w:id="58" w:name="_Toc528591804"/>
      <w:bookmarkStart w:id="59" w:name="_Toc528591909"/>
      <w:bookmarkStart w:id="60" w:name="_Toc528659548"/>
      <w:bookmarkStart w:id="61" w:name="_Toc528659665"/>
      <w:bookmarkStart w:id="62" w:name="_Toc528659781"/>
      <w:bookmarkStart w:id="63" w:name="_Toc528662793"/>
      <w:bookmarkStart w:id="64" w:name="_Toc528664873"/>
      <w:bookmarkStart w:id="65" w:name="_Toc528664991"/>
      <w:bookmarkStart w:id="66" w:name="_Toc528665109"/>
      <w:bookmarkStart w:id="67" w:name="_Toc528665227"/>
      <w:bookmarkStart w:id="68" w:name="_Toc528667134"/>
      <w:bookmarkStart w:id="69" w:name="_Toc528667265"/>
      <w:bookmarkStart w:id="70" w:name="_Toc528667411"/>
      <w:bookmarkStart w:id="71" w:name="_Toc528667542"/>
      <w:bookmarkStart w:id="72" w:name="_Toc528672799"/>
      <w:bookmarkStart w:id="73" w:name="_Toc528674582"/>
      <w:bookmarkStart w:id="74" w:name="_Toc528674734"/>
      <w:bookmarkStart w:id="75" w:name="_Toc529444064"/>
      <w:bookmarkStart w:id="76" w:name="_Toc529784622"/>
      <w:bookmarkStart w:id="77" w:name="_Toc529785982"/>
      <w:bookmarkStart w:id="78" w:name="_Toc529874305"/>
      <w:bookmarkStart w:id="79" w:name="_Toc381967603"/>
      <w:bookmarkStart w:id="80" w:name="_Toc528667266"/>
      <w:bookmarkStart w:id="81" w:name="_Toc1742182"/>
      <w:bookmarkStart w:id="82" w:name="_Toc180415078"/>
      <w:bookmarkStart w:id="83" w:name="_Toc180489231"/>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5C4989">
        <w:t xml:space="preserve">Missions </w:t>
      </w:r>
      <w:bookmarkEnd w:id="79"/>
      <w:r w:rsidRPr="005C4989">
        <w:t>et activités</w:t>
      </w:r>
      <w:bookmarkEnd w:id="80"/>
      <w:bookmarkEnd w:id="81"/>
      <w:bookmarkEnd w:id="82"/>
      <w:bookmarkEnd w:id="83"/>
      <w:r w:rsidRPr="005C4989">
        <w:t> </w:t>
      </w:r>
    </w:p>
    <w:p w14:paraId="48E9F778" w14:textId="77777777" w:rsidR="000920BF" w:rsidRPr="005C4989" w:rsidRDefault="000920BF" w:rsidP="000920BF">
      <w:pPr>
        <w:spacing w:line="280" w:lineRule="exact"/>
        <w:jc w:val="both"/>
        <w:rPr>
          <w:rFonts w:ascii="Arial" w:hAnsi="Arial" w:cs="Arial"/>
          <w:sz w:val="20"/>
          <w:szCs w:val="20"/>
        </w:rPr>
      </w:pPr>
      <w:bookmarkStart w:id="84" w:name="_Toc381783754"/>
      <w:bookmarkStart w:id="85" w:name="_Toc381786687"/>
      <w:bookmarkStart w:id="86" w:name="_Toc381967604"/>
      <w:r w:rsidRPr="005C4989">
        <w:rPr>
          <w:rFonts w:ascii="Arial" w:hAnsi="Arial" w:cs="Arial"/>
          <w:sz w:val="20"/>
          <w:szCs w:val="20"/>
          <w:u w:color="000000"/>
        </w:rPr>
        <w:t xml:space="preserve">L'Établissement public à caractère industriel et commercial du Centre national de la danse (CN D) est créé en 1998 avec pour vocation de rationaliser et clarifier l'action de l'État dans le domaine chorégraphique en </w:t>
      </w:r>
      <w:r w:rsidRPr="005C4989">
        <w:rPr>
          <w:rFonts w:ascii="Arial" w:hAnsi="Arial" w:cs="Arial"/>
          <w:sz w:val="20"/>
          <w:szCs w:val="20"/>
          <w:u w:color="000000"/>
        </w:rPr>
        <w:lastRenderedPageBreak/>
        <w:t xml:space="preserve">réunissant en une seule entité juridique plusieurs associations créées à son initiative (l'IFEDEM de Paris et le CEFEDEM de Lyon) ainsi que certaines activités développées au sein d'autres institutions (Théâtre contemporain de la danse, Centre d'information et d'orientation du danseur et activités de la Cité de la musique dans le domaine de la danse). </w:t>
      </w:r>
    </w:p>
    <w:bookmarkEnd w:id="84"/>
    <w:bookmarkEnd w:id="85"/>
    <w:bookmarkEnd w:id="86"/>
    <w:p w14:paraId="52C79F31" w14:textId="77777777" w:rsidR="000920BF" w:rsidRPr="005C4989" w:rsidRDefault="000920BF" w:rsidP="000920BF">
      <w:pPr>
        <w:spacing w:line="280" w:lineRule="exact"/>
        <w:jc w:val="both"/>
        <w:rPr>
          <w:rFonts w:ascii="Arial" w:hAnsi="Arial" w:cs="Arial"/>
          <w:sz w:val="20"/>
          <w:szCs w:val="20"/>
          <w:u w:color="000000"/>
        </w:rPr>
      </w:pPr>
      <w:r w:rsidRPr="005C4989">
        <w:rPr>
          <w:rFonts w:ascii="Arial" w:hAnsi="Arial" w:cs="Arial"/>
          <w:sz w:val="20"/>
          <w:szCs w:val="20"/>
          <w:u w:color="000000"/>
        </w:rPr>
        <w:t xml:space="preserve">Conformément à ses statuts le </w:t>
      </w:r>
      <w:r w:rsidRPr="005C4989">
        <w:rPr>
          <w:rFonts w:ascii="Arial" w:hAnsi="Arial" w:cs="Arial"/>
          <w:sz w:val="20"/>
          <w:szCs w:val="20"/>
        </w:rPr>
        <w:t>CN D</w:t>
      </w:r>
      <w:r>
        <w:rPr>
          <w:rFonts w:ascii="Arial" w:hAnsi="Arial" w:cs="Arial"/>
          <w:sz w:val="20"/>
          <w:szCs w:val="20"/>
        </w:rPr>
        <w:t> :</w:t>
      </w:r>
    </w:p>
    <w:p w14:paraId="4F330A85"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assure</w:t>
      </w:r>
      <w:proofErr w:type="gramEnd"/>
      <w:r w:rsidRPr="005C4989">
        <w:rPr>
          <w:rFonts w:ascii="Arial" w:hAnsi="Arial" w:cs="Arial"/>
          <w:sz w:val="20"/>
          <w:szCs w:val="20"/>
          <w:u w:color="000000"/>
        </w:rPr>
        <w:t xml:space="preserve"> la formation de danseurs professionnels au métier de professeur de danse, </w:t>
      </w:r>
    </w:p>
    <w:p w14:paraId="7427637C"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participe</w:t>
      </w:r>
      <w:proofErr w:type="gramEnd"/>
      <w:r w:rsidRPr="005C4989">
        <w:rPr>
          <w:rFonts w:ascii="Arial" w:hAnsi="Arial" w:cs="Arial"/>
          <w:sz w:val="20"/>
          <w:szCs w:val="20"/>
          <w:u w:color="000000"/>
        </w:rPr>
        <w:t xml:space="preserve"> à la formation professionnelle continue des enseignants et des artistes chorégraphiques, </w:t>
      </w:r>
    </w:p>
    <w:p w14:paraId="26207DB7"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facilite</w:t>
      </w:r>
      <w:proofErr w:type="gramEnd"/>
      <w:r w:rsidRPr="005C4989">
        <w:rPr>
          <w:rFonts w:ascii="Arial" w:hAnsi="Arial" w:cs="Arial"/>
          <w:sz w:val="20"/>
          <w:szCs w:val="20"/>
          <w:u w:color="000000"/>
        </w:rPr>
        <w:t xml:space="preserve"> leur insertion dans la vie professionnelle</w:t>
      </w:r>
    </w:p>
    <w:p w14:paraId="47839E16"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favorise</w:t>
      </w:r>
      <w:proofErr w:type="gramEnd"/>
      <w:r w:rsidRPr="005C4989">
        <w:rPr>
          <w:rFonts w:ascii="Arial" w:hAnsi="Arial" w:cs="Arial"/>
          <w:sz w:val="20"/>
          <w:szCs w:val="20"/>
          <w:u w:color="000000"/>
        </w:rPr>
        <w:t xml:space="preserve"> l'essor de la création et de la diffusion d'œuvres chorégraphiques,  </w:t>
      </w:r>
    </w:p>
    <w:p w14:paraId="1F548C35"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met</w:t>
      </w:r>
      <w:proofErr w:type="gramEnd"/>
      <w:r w:rsidRPr="005C4989">
        <w:rPr>
          <w:rFonts w:ascii="Arial" w:hAnsi="Arial" w:cs="Arial"/>
          <w:sz w:val="20"/>
          <w:szCs w:val="20"/>
          <w:u w:color="000000"/>
        </w:rPr>
        <w:t xml:space="preserve"> en œuvre une programmation permettant la production, la coproduction ou l'accueil de spectacles</w:t>
      </w:r>
    </w:p>
    <w:p w14:paraId="09939B68" w14:textId="77777777" w:rsidR="000920BF" w:rsidRPr="005C4989"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participe</w:t>
      </w:r>
      <w:proofErr w:type="gramEnd"/>
      <w:r w:rsidRPr="005C4989">
        <w:rPr>
          <w:rFonts w:ascii="Arial" w:hAnsi="Arial" w:cs="Arial"/>
          <w:sz w:val="20"/>
          <w:szCs w:val="20"/>
          <w:u w:color="000000"/>
        </w:rPr>
        <w:t xml:space="preserve"> au développement de la recherche dans le domaine de la danse, </w:t>
      </w:r>
    </w:p>
    <w:p w14:paraId="595CD1C9" w14:textId="7450960C" w:rsidR="0001226D" w:rsidRDefault="000920BF" w:rsidP="000920BF">
      <w:pPr>
        <w:pStyle w:val="Paragraphedeliste"/>
        <w:numPr>
          <w:ilvl w:val="0"/>
          <w:numId w:val="14"/>
        </w:numPr>
        <w:spacing w:line="280" w:lineRule="exact"/>
        <w:jc w:val="both"/>
        <w:rPr>
          <w:rFonts w:ascii="Arial" w:hAnsi="Arial" w:cs="Arial"/>
          <w:sz w:val="20"/>
          <w:szCs w:val="20"/>
          <w:u w:color="000000"/>
        </w:rPr>
      </w:pPr>
      <w:proofErr w:type="gramStart"/>
      <w:r w:rsidRPr="005C4989">
        <w:rPr>
          <w:rFonts w:ascii="Arial" w:hAnsi="Arial" w:cs="Arial"/>
          <w:sz w:val="20"/>
          <w:szCs w:val="20"/>
          <w:u w:color="000000"/>
        </w:rPr>
        <w:t>contribue</w:t>
      </w:r>
      <w:proofErr w:type="gramEnd"/>
      <w:r w:rsidRPr="005C4989">
        <w:rPr>
          <w:rFonts w:ascii="Arial" w:hAnsi="Arial" w:cs="Arial"/>
          <w:sz w:val="20"/>
          <w:szCs w:val="20"/>
          <w:u w:color="000000"/>
        </w:rPr>
        <w:t xml:space="preserve"> à la conservation du patrimoine chorégraphique et assure la conservation, l'étude, l'enrichissement, la présentation au public et la mise en valeur des collections publiques ou privées dont il a la garde. </w:t>
      </w:r>
    </w:p>
    <w:p w14:paraId="3344D5AA" w14:textId="77777777" w:rsidR="000F77E6" w:rsidRDefault="000F77E6" w:rsidP="000F77E6">
      <w:pPr>
        <w:spacing w:line="280" w:lineRule="exact"/>
        <w:jc w:val="both"/>
        <w:rPr>
          <w:rFonts w:ascii="Arial" w:hAnsi="Arial" w:cs="Arial"/>
          <w:sz w:val="20"/>
          <w:szCs w:val="20"/>
          <w:u w:color="000000"/>
        </w:rPr>
      </w:pPr>
    </w:p>
    <w:p w14:paraId="3D16F878" w14:textId="77777777" w:rsidR="000F77E6" w:rsidRPr="005C4989" w:rsidRDefault="000F77E6" w:rsidP="000F77E6">
      <w:pPr>
        <w:pStyle w:val="Titre3"/>
      </w:pPr>
      <w:bookmarkStart w:id="87" w:name="_Toc528667274"/>
      <w:bookmarkStart w:id="88" w:name="_Toc1742184"/>
      <w:bookmarkStart w:id="89" w:name="_Toc180415079"/>
      <w:bookmarkStart w:id="90" w:name="_Toc180489232"/>
      <w:r w:rsidRPr="005C4989">
        <w:t xml:space="preserve">Équipe et </w:t>
      </w:r>
      <w:bookmarkEnd w:id="87"/>
      <w:r w:rsidRPr="005C4989">
        <w:t>public du CN D</w:t>
      </w:r>
      <w:bookmarkEnd w:id="88"/>
      <w:bookmarkEnd w:id="89"/>
      <w:bookmarkEnd w:id="90"/>
    </w:p>
    <w:p w14:paraId="3546EC29" w14:textId="3EC27C17" w:rsidR="000F77E6" w:rsidRPr="005C4989" w:rsidRDefault="000F77E6" w:rsidP="000F77E6">
      <w:pPr>
        <w:pStyle w:val="Corpsdetexte"/>
        <w:spacing w:before="120" w:line="280" w:lineRule="exact"/>
        <w:jc w:val="both"/>
        <w:rPr>
          <w:rFonts w:ascii="Arial" w:hAnsi="Arial" w:cs="Arial"/>
          <w:sz w:val="20"/>
          <w:szCs w:val="20"/>
        </w:rPr>
      </w:pPr>
      <w:r w:rsidRPr="005C4989">
        <w:rPr>
          <w:rFonts w:ascii="Arial" w:hAnsi="Arial" w:cs="Arial"/>
          <w:sz w:val="20"/>
          <w:szCs w:val="20"/>
        </w:rPr>
        <w:t xml:space="preserve">Le personnel est composé de contractuels de droit privé. Aux 90 emplois en équivalent temps plein, il faut ajouter la fréquentation quotidienne de l’établissement : de </w:t>
      </w:r>
      <w:r w:rsidR="003B5278">
        <w:rPr>
          <w:rFonts w:ascii="Arial" w:hAnsi="Arial" w:cs="Arial"/>
          <w:sz w:val="20"/>
          <w:szCs w:val="20"/>
        </w:rPr>
        <w:t>100</w:t>
      </w:r>
      <w:r w:rsidRPr="005C4989">
        <w:rPr>
          <w:rFonts w:ascii="Arial" w:hAnsi="Arial" w:cs="Arial"/>
          <w:sz w:val="20"/>
          <w:szCs w:val="20"/>
        </w:rPr>
        <w:t xml:space="preserve"> à </w:t>
      </w:r>
      <w:r w:rsidR="003B5278">
        <w:rPr>
          <w:rFonts w:ascii="Arial" w:hAnsi="Arial" w:cs="Arial"/>
          <w:sz w:val="20"/>
          <w:szCs w:val="20"/>
        </w:rPr>
        <w:t>1000</w:t>
      </w:r>
      <w:r w:rsidRPr="005C4989">
        <w:rPr>
          <w:rFonts w:ascii="Arial" w:hAnsi="Arial" w:cs="Arial"/>
          <w:sz w:val="20"/>
          <w:szCs w:val="20"/>
        </w:rPr>
        <w:t xml:space="preserve"> usagers (parfois plus lors de manifestations importantes) utilisent les différents espaces mis à leur disposition.</w:t>
      </w:r>
    </w:p>
    <w:p w14:paraId="48A95E5B" w14:textId="77777777" w:rsidR="00FC6003" w:rsidRDefault="000F77E6" w:rsidP="000F77E6">
      <w:pPr>
        <w:widowControl w:val="0"/>
        <w:autoSpaceDE w:val="0"/>
        <w:autoSpaceDN w:val="0"/>
        <w:adjustRightInd w:val="0"/>
        <w:spacing w:before="120" w:line="280" w:lineRule="exact"/>
        <w:jc w:val="both"/>
        <w:rPr>
          <w:rFonts w:ascii="Arial" w:hAnsi="Arial" w:cs="Arial"/>
          <w:sz w:val="20"/>
          <w:szCs w:val="20"/>
        </w:rPr>
      </w:pPr>
      <w:r w:rsidRPr="005C4989">
        <w:rPr>
          <w:rFonts w:ascii="Arial" w:hAnsi="Arial" w:cs="Arial"/>
          <w:sz w:val="20"/>
          <w:szCs w:val="20"/>
          <w:u w:color="000000"/>
        </w:rPr>
        <w:t xml:space="preserve">Le CND </w:t>
      </w:r>
      <w:r w:rsidR="006318AC">
        <w:rPr>
          <w:rFonts w:ascii="Arial" w:hAnsi="Arial" w:cs="Arial"/>
          <w:sz w:val="20"/>
          <w:szCs w:val="20"/>
          <w:u w:color="000000"/>
        </w:rPr>
        <w:t>a accueilli 84</w:t>
      </w:r>
      <w:r w:rsidR="00FC6003">
        <w:rPr>
          <w:rFonts w:ascii="Arial" w:hAnsi="Arial" w:cs="Arial"/>
          <w:sz w:val="20"/>
          <w:szCs w:val="20"/>
          <w:u w:color="000000"/>
        </w:rPr>
        <w:t xml:space="preserve"> 500 visiteurs en 2023</w:t>
      </w:r>
      <w:r w:rsidRPr="005C4989">
        <w:rPr>
          <w:rFonts w:ascii="Arial" w:hAnsi="Arial" w:cs="Arial"/>
          <w:sz w:val="20"/>
          <w:szCs w:val="20"/>
          <w:u w:color="000000"/>
        </w:rPr>
        <w:t xml:space="preserve"> qui viennent s’y former, se documenter, assister à des événements, participer à des soirées festives, répéter, créer, se restaurer. U</w:t>
      </w:r>
      <w:r w:rsidRPr="005C4989">
        <w:rPr>
          <w:rFonts w:ascii="Arial" w:hAnsi="Arial" w:cs="Arial"/>
          <w:sz w:val="20"/>
          <w:szCs w:val="20"/>
        </w:rPr>
        <w:t xml:space="preserve">n effort est constamment mené pour favoriser la circulation du public au sein de toutes les offres, le </w:t>
      </w:r>
      <w:r w:rsidRPr="005C4989">
        <w:rPr>
          <w:rFonts w:ascii="Arial" w:hAnsi="Arial" w:cs="Arial"/>
          <w:b/>
          <w:sz w:val="20"/>
          <w:szCs w:val="20"/>
        </w:rPr>
        <w:t xml:space="preserve">profil socioculturel des visiteurs varie </w:t>
      </w:r>
      <w:r w:rsidRPr="005C4989">
        <w:rPr>
          <w:rFonts w:ascii="Arial" w:hAnsi="Arial" w:cs="Arial"/>
          <w:sz w:val="20"/>
          <w:szCs w:val="20"/>
        </w:rPr>
        <w:t>en fonction des thématiques et de la nature des activités</w:t>
      </w:r>
      <w:r w:rsidRPr="005C4989">
        <w:rPr>
          <w:rFonts w:ascii="Arial" w:hAnsi="Arial" w:cs="Arial"/>
          <w:b/>
          <w:sz w:val="20"/>
          <w:szCs w:val="20"/>
        </w:rPr>
        <w:t>, ils sont en majorité âgés de moins de 35 ans</w:t>
      </w:r>
      <w:r w:rsidRPr="005C4989">
        <w:rPr>
          <w:rFonts w:ascii="Arial" w:hAnsi="Arial" w:cs="Arial"/>
          <w:sz w:val="20"/>
          <w:szCs w:val="20"/>
        </w:rPr>
        <w:t xml:space="preserve">. </w:t>
      </w:r>
    </w:p>
    <w:p w14:paraId="787A4351" w14:textId="77777777" w:rsidR="000F77E6" w:rsidRPr="00060186" w:rsidRDefault="000F77E6" w:rsidP="000F77E6">
      <w:pPr>
        <w:widowControl w:val="0"/>
        <w:autoSpaceDE w:val="0"/>
        <w:autoSpaceDN w:val="0"/>
        <w:adjustRightInd w:val="0"/>
        <w:spacing w:before="120" w:line="280" w:lineRule="exact"/>
        <w:jc w:val="both"/>
        <w:rPr>
          <w:rFonts w:ascii="Arial" w:hAnsi="Arial" w:cs="Arial"/>
          <w:sz w:val="20"/>
          <w:szCs w:val="20"/>
        </w:rPr>
      </w:pPr>
      <w:bookmarkStart w:id="91" w:name="_Toc528659556"/>
      <w:bookmarkStart w:id="92" w:name="_Toc528659673"/>
      <w:bookmarkStart w:id="93" w:name="_Toc528659790"/>
      <w:bookmarkStart w:id="94" w:name="_Toc528662802"/>
      <w:bookmarkStart w:id="95" w:name="_Toc528664882"/>
      <w:bookmarkStart w:id="96" w:name="_Toc528665000"/>
      <w:bookmarkStart w:id="97" w:name="_Toc528665118"/>
      <w:bookmarkStart w:id="98" w:name="_Toc528659557"/>
      <w:bookmarkStart w:id="99" w:name="_Toc528659674"/>
      <w:bookmarkStart w:id="100" w:name="_Toc528659791"/>
      <w:bookmarkStart w:id="101" w:name="_Toc528662803"/>
      <w:bookmarkStart w:id="102" w:name="_Toc528664883"/>
      <w:bookmarkStart w:id="103" w:name="_Toc528665001"/>
      <w:bookmarkStart w:id="104" w:name="_Toc528665119"/>
      <w:bookmarkStart w:id="105" w:name="_Toc528591069"/>
      <w:bookmarkStart w:id="106" w:name="_Toc528591176"/>
      <w:bookmarkStart w:id="107" w:name="_Toc528591284"/>
      <w:bookmarkStart w:id="108" w:name="_Toc528591389"/>
      <w:bookmarkStart w:id="109" w:name="_Toc528591495"/>
      <w:bookmarkStart w:id="110" w:name="_Toc528591600"/>
      <w:bookmarkStart w:id="111" w:name="_Toc528591705"/>
      <w:bookmarkStart w:id="112" w:name="_Toc528591811"/>
      <w:bookmarkStart w:id="113" w:name="_Toc528591916"/>
      <w:bookmarkStart w:id="114" w:name="_Toc528659558"/>
      <w:bookmarkStart w:id="115" w:name="_Toc528659675"/>
      <w:bookmarkStart w:id="116" w:name="_Toc528659792"/>
      <w:bookmarkStart w:id="117" w:name="_Toc528662804"/>
      <w:bookmarkStart w:id="118" w:name="_Toc528664884"/>
      <w:bookmarkStart w:id="119" w:name="_Toc528665002"/>
      <w:bookmarkStart w:id="120" w:name="_Toc52866512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CA7F1A">
        <w:rPr>
          <w:rFonts w:ascii="Arial" w:hAnsi="Arial" w:cs="Arial"/>
          <w:sz w:val="20"/>
          <w:szCs w:val="20"/>
        </w:rPr>
        <w:t>Différents publics peuv</w:t>
      </w:r>
      <w:r w:rsidRPr="00060186">
        <w:rPr>
          <w:rFonts w:ascii="Arial" w:hAnsi="Arial" w:cs="Arial"/>
          <w:sz w:val="20"/>
          <w:szCs w:val="20"/>
        </w:rPr>
        <w:t>ent fréquenter le restaurant du Centre national de la danse :</w:t>
      </w:r>
    </w:p>
    <w:p w14:paraId="0575820D" w14:textId="77777777" w:rsidR="000F77E6" w:rsidRPr="00060186"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060186">
        <w:rPr>
          <w:rFonts w:ascii="Arial" w:hAnsi="Arial" w:cs="Arial"/>
          <w:sz w:val="20"/>
          <w:szCs w:val="20"/>
        </w:rPr>
        <w:t>un</w:t>
      </w:r>
      <w:proofErr w:type="gramEnd"/>
      <w:r w:rsidRPr="00060186">
        <w:rPr>
          <w:rFonts w:ascii="Arial" w:hAnsi="Arial" w:cs="Arial"/>
          <w:sz w:val="20"/>
          <w:szCs w:val="20"/>
        </w:rPr>
        <w:t xml:space="preserve"> public fidèle de professionnels qui vient se former, répéter, créer ou se documenter </w:t>
      </w:r>
    </w:p>
    <w:p w14:paraId="080AD783" w14:textId="77777777" w:rsidR="000F77E6" w:rsidRPr="005C4989"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un</w:t>
      </w:r>
      <w:proofErr w:type="gramEnd"/>
      <w:r w:rsidRPr="005C4989">
        <w:rPr>
          <w:rFonts w:ascii="Arial" w:hAnsi="Arial" w:cs="Arial"/>
          <w:sz w:val="20"/>
          <w:szCs w:val="20"/>
        </w:rPr>
        <w:t xml:space="preserve"> public occasionnel lors des temps forts (événements qui s’adressent à tous) </w:t>
      </w:r>
    </w:p>
    <w:p w14:paraId="22FA6534" w14:textId="77777777" w:rsidR="000F77E6" w:rsidRPr="005C4989"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un</w:t>
      </w:r>
      <w:proofErr w:type="gramEnd"/>
      <w:r w:rsidRPr="005C4989">
        <w:rPr>
          <w:rFonts w:ascii="Arial" w:hAnsi="Arial" w:cs="Arial"/>
          <w:sz w:val="20"/>
          <w:szCs w:val="20"/>
        </w:rPr>
        <w:t xml:space="preserve"> public de quartier (bureaux avoisinants en semaine et promeneurs sur les bords du canal le week-end, les nouveaux habitants de la ville en pleine expansion) </w:t>
      </w:r>
    </w:p>
    <w:p w14:paraId="7B094099" w14:textId="64EB833A" w:rsidR="000F77E6" w:rsidRPr="005C4989"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les</w:t>
      </w:r>
      <w:proofErr w:type="gramEnd"/>
      <w:r w:rsidRPr="005C4989">
        <w:rPr>
          <w:rFonts w:ascii="Arial" w:hAnsi="Arial" w:cs="Arial"/>
          <w:sz w:val="20"/>
          <w:szCs w:val="20"/>
        </w:rPr>
        <w:t xml:space="preserve"> 9</w:t>
      </w:r>
      <w:r w:rsidR="00852B3C">
        <w:rPr>
          <w:rFonts w:ascii="Arial" w:hAnsi="Arial" w:cs="Arial"/>
          <w:sz w:val="20"/>
          <w:szCs w:val="20"/>
        </w:rPr>
        <w:t>9</w:t>
      </w:r>
      <w:r w:rsidRPr="005C4989">
        <w:rPr>
          <w:rFonts w:ascii="Arial" w:hAnsi="Arial" w:cs="Arial"/>
          <w:sz w:val="20"/>
          <w:szCs w:val="20"/>
        </w:rPr>
        <w:t xml:space="preserve"> salariés </w:t>
      </w:r>
      <w:r w:rsidR="00852B3C">
        <w:rPr>
          <w:rFonts w:ascii="Arial" w:hAnsi="Arial" w:cs="Arial"/>
          <w:sz w:val="20"/>
          <w:szCs w:val="20"/>
        </w:rPr>
        <w:t xml:space="preserve">permanents </w:t>
      </w:r>
      <w:r w:rsidRPr="005C4989">
        <w:rPr>
          <w:rFonts w:ascii="Arial" w:hAnsi="Arial" w:cs="Arial"/>
          <w:sz w:val="20"/>
          <w:szCs w:val="20"/>
        </w:rPr>
        <w:t xml:space="preserve">du Centre national de la danse qui disposent de tickets-restaurant, actuellement d’une valeur faciale de </w:t>
      </w:r>
      <w:r w:rsidR="00852B3C">
        <w:rPr>
          <w:rFonts w:ascii="Arial" w:hAnsi="Arial" w:cs="Arial"/>
          <w:sz w:val="20"/>
          <w:szCs w:val="20"/>
        </w:rPr>
        <w:t>10</w:t>
      </w:r>
      <w:r w:rsidRPr="005C4989">
        <w:rPr>
          <w:rFonts w:ascii="Arial" w:hAnsi="Arial" w:cs="Arial"/>
          <w:sz w:val="20"/>
          <w:szCs w:val="20"/>
        </w:rPr>
        <w:t>,5</w:t>
      </w:r>
      <w:r w:rsidR="00852B3C">
        <w:rPr>
          <w:rFonts w:ascii="Arial" w:hAnsi="Arial" w:cs="Arial"/>
          <w:sz w:val="20"/>
          <w:szCs w:val="20"/>
        </w:rPr>
        <w:t>0</w:t>
      </w:r>
      <w:r w:rsidRPr="005C4989">
        <w:rPr>
          <w:rFonts w:ascii="Arial" w:hAnsi="Arial" w:cs="Arial"/>
          <w:sz w:val="20"/>
          <w:szCs w:val="20"/>
        </w:rPr>
        <w:t xml:space="preserve">€ </w:t>
      </w:r>
    </w:p>
    <w:p w14:paraId="2D001D14" w14:textId="77777777" w:rsidR="000F77E6" w:rsidRPr="005C4989"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les</w:t>
      </w:r>
      <w:proofErr w:type="gramEnd"/>
      <w:r w:rsidRPr="005C4989">
        <w:rPr>
          <w:rFonts w:ascii="Arial" w:hAnsi="Arial" w:cs="Arial"/>
          <w:sz w:val="20"/>
          <w:szCs w:val="20"/>
        </w:rPr>
        <w:t xml:space="preserve"> personnels des sociétés prestataires présentes quotidiennement sur le site (accueil, sécurité, ménage)</w:t>
      </w:r>
    </w:p>
    <w:p w14:paraId="78684687" w14:textId="77777777" w:rsidR="000F77E6" w:rsidRDefault="000F77E6" w:rsidP="000F77E6">
      <w:pPr>
        <w:widowControl w:val="0"/>
        <w:numPr>
          <w:ilvl w:val="0"/>
          <w:numId w:val="15"/>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les</w:t>
      </w:r>
      <w:proofErr w:type="gramEnd"/>
      <w:r w:rsidRPr="005C4989">
        <w:rPr>
          <w:rFonts w:ascii="Arial" w:hAnsi="Arial" w:cs="Arial"/>
          <w:sz w:val="20"/>
          <w:szCs w:val="20"/>
        </w:rPr>
        <w:t xml:space="preserve"> invités lors de privatisations des espaces du Centre national de la danse.</w:t>
      </w:r>
    </w:p>
    <w:p w14:paraId="63EA9517" w14:textId="77777777" w:rsidR="003A552D" w:rsidRPr="005C4989" w:rsidRDefault="003A552D" w:rsidP="003A552D">
      <w:pPr>
        <w:widowControl w:val="0"/>
        <w:autoSpaceDE w:val="0"/>
        <w:autoSpaceDN w:val="0"/>
        <w:adjustRightInd w:val="0"/>
        <w:spacing w:line="280" w:lineRule="exact"/>
        <w:ind w:left="720"/>
        <w:jc w:val="both"/>
        <w:rPr>
          <w:rFonts w:ascii="Arial" w:hAnsi="Arial" w:cs="Arial"/>
          <w:sz w:val="20"/>
          <w:szCs w:val="20"/>
        </w:rPr>
      </w:pPr>
    </w:p>
    <w:p w14:paraId="5366A712" w14:textId="77777777" w:rsidR="000F77E6" w:rsidRPr="005C4989" w:rsidRDefault="000F77E6" w:rsidP="000F77E6">
      <w:pPr>
        <w:widowControl w:val="0"/>
        <w:autoSpaceDE w:val="0"/>
        <w:autoSpaceDN w:val="0"/>
        <w:adjustRightInd w:val="0"/>
        <w:spacing w:line="280" w:lineRule="exact"/>
        <w:jc w:val="both"/>
        <w:rPr>
          <w:rFonts w:ascii="Arial" w:hAnsi="Arial" w:cs="Arial"/>
          <w:sz w:val="20"/>
          <w:szCs w:val="20"/>
        </w:rPr>
      </w:pPr>
      <w:r w:rsidRPr="005C4989">
        <w:rPr>
          <w:rFonts w:ascii="Arial" w:hAnsi="Arial" w:cs="Arial"/>
          <w:sz w:val="20"/>
          <w:szCs w:val="20"/>
        </w:rPr>
        <w:t>Le Centre national de la danse loue ses espaces à des sociétés ou des institutions extérieures qui souhaitent organiser des événements privés. Le service en charge des locations d’espace communiquera systématiquement sur l’offre du restaurant auprès de ses clients pour qu’ils puissent éventuellement solliciter un chiffrage (petit-déjeuner, cocktails, déjeuner, café d’accueil etc.).</w:t>
      </w:r>
    </w:p>
    <w:p w14:paraId="24244B76" w14:textId="77777777" w:rsidR="000F77E6" w:rsidRPr="005C4989" w:rsidRDefault="000F77E6" w:rsidP="000F77E6">
      <w:pPr>
        <w:widowControl w:val="0"/>
        <w:autoSpaceDE w:val="0"/>
        <w:autoSpaceDN w:val="0"/>
        <w:adjustRightInd w:val="0"/>
        <w:spacing w:line="280" w:lineRule="exact"/>
        <w:jc w:val="both"/>
        <w:rPr>
          <w:rFonts w:ascii="Arial" w:hAnsi="Arial" w:cs="Arial"/>
          <w:sz w:val="20"/>
          <w:szCs w:val="20"/>
        </w:rPr>
      </w:pPr>
    </w:p>
    <w:p w14:paraId="1F6FB341" w14:textId="77777777" w:rsidR="000F77E6" w:rsidRPr="005C4989" w:rsidRDefault="000F77E6" w:rsidP="000F77E6">
      <w:pPr>
        <w:widowControl w:val="0"/>
        <w:numPr>
          <w:ilvl w:val="0"/>
          <w:numId w:val="16"/>
        </w:numPr>
        <w:autoSpaceDE w:val="0"/>
        <w:autoSpaceDN w:val="0"/>
        <w:adjustRightInd w:val="0"/>
        <w:spacing w:line="280" w:lineRule="exact"/>
        <w:jc w:val="both"/>
        <w:rPr>
          <w:rFonts w:ascii="Arial" w:hAnsi="Arial" w:cs="Arial"/>
          <w:sz w:val="20"/>
          <w:szCs w:val="20"/>
        </w:rPr>
      </w:pPr>
      <w:proofErr w:type="gramStart"/>
      <w:r w:rsidRPr="005C4989">
        <w:rPr>
          <w:rFonts w:ascii="Arial" w:hAnsi="Arial" w:cs="Arial"/>
          <w:sz w:val="20"/>
          <w:szCs w:val="20"/>
        </w:rPr>
        <w:t>le</w:t>
      </w:r>
      <w:proofErr w:type="gramEnd"/>
      <w:r w:rsidRPr="005C4989">
        <w:rPr>
          <w:rFonts w:ascii="Arial" w:hAnsi="Arial" w:cs="Arial"/>
          <w:sz w:val="20"/>
          <w:szCs w:val="20"/>
        </w:rPr>
        <w:t xml:space="preserve"> public des opérations événementielles</w:t>
      </w:r>
    </w:p>
    <w:p w14:paraId="1B3C7FBC" w14:textId="77777777" w:rsidR="000F77E6" w:rsidRPr="005C4989" w:rsidRDefault="000F77E6" w:rsidP="000F77E6">
      <w:pPr>
        <w:widowControl w:val="0"/>
        <w:autoSpaceDE w:val="0"/>
        <w:autoSpaceDN w:val="0"/>
        <w:adjustRightInd w:val="0"/>
        <w:spacing w:line="280" w:lineRule="exact"/>
        <w:jc w:val="both"/>
        <w:rPr>
          <w:rFonts w:ascii="Arial" w:hAnsi="Arial" w:cs="Arial"/>
          <w:sz w:val="20"/>
          <w:szCs w:val="20"/>
        </w:rPr>
      </w:pPr>
      <w:r w:rsidRPr="005C4989">
        <w:rPr>
          <w:rFonts w:ascii="Arial" w:hAnsi="Arial" w:cs="Arial"/>
          <w:sz w:val="20"/>
          <w:szCs w:val="20"/>
        </w:rPr>
        <w:lastRenderedPageBreak/>
        <w:t>Le CND organise plusieurs types d’événements. Il a alors recours à des prestataires spécifiques</w:t>
      </w:r>
      <w:r>
        <w:rPr>
          <w:rFonts w:ascii="Arial" w:hAnsi="Arial" w:cs="Arial"/>
          <w:sz w:val="20"/>
          <w:szCs w:val="20"/>
        </w:rPr>
        <w:t xml:space="preserve"> de type traiteur</w:t>
      </w:r>
      <w:r w:rsidRPr="005C4989">
        <w:rPr>
          <w:rFonts w:ascii="Arial" w:hAnsi="Arial" w:cs="Arial"/>
          <w:sz w:val="20"/>
          <w:szCs w:val="20"/>
        </w:rPr>
        <w:t xml:space="preserve"> et peut faire appel, de manière ponctuelle, et sur la base d’un devis, au concessionnaire pour la prise en charge des prestations </w:t>
      </w:r>
      <w:r>
        <w:rPr>
          <w:rFonts w:ascii="Arial" w:hAnsi="Arial" w:cs="Arial"/>
          <w:sz w:val="20"/>
          <w:szCs w:val="20"/>
        </w:rPr>
        <w:t>relevant de cette catégorie :</w:t>
      </w:r>
    </w:p>
    <w:p w14:paraId="7AFD0ED5" w14:textId="77777777" w:rsidR="000F77E6" w:rsidRPr="005C4989" w:rsidRDefault="000F77E6" w:rsidP="000F77E6">
      <w:pPr>
        <w:widowControl w:val="0"/>
        <w:numPr>
          <w:ilvl w:val="0"/>
          <w:numId w:val="14"/>
        </w:numPr>
        <w:tabs>
          <w:tab w:val="clear" w:pos="720"/>
        </w:tabs>
        <w:autoSpaceDE w:val="0"/>
        <w:autoSpaceDN w:val="0"/>
        <w:adjustRightInd w:val="0"/>
        <w:spacing w:line="280" w:lineRule="exact"/>
        <w:ind w:left="1418" w:hanging="709"/>
        <w:jc w:val="both"/>
        <w:rPr>
          <w:rFonts w:ascii="Arial" w:hAnsi="Arial" w:cs="Arial"/>
          <w:sz w:val="20"/>
          <w:szCs w:val="20"/>
        </w:rPr>
      </w:pPr>
      <w:r w:rsidRPr="005C4989">
        <w:rPr>
          <w:rFonts w:ascii="Arial" w:hAnsi="Arial" w:cs="Arial"/>
          <w:sz w:val="20"/>
          <w:szCs w:val="20"/>
        </w:rPr>
        <w:t>Déjeuners pour des groupes</w:t>
      </w:r>
    </w:p>
    <w:p w14:paraId="592F02C7" w14:textId="77777777" w:rsidR="000F77E6" w:rsidRPr="005C4989" w:rsidRDefault="000F77E6" w:rsidP="000F77E6">
      <w:pPr>
        <w:widowControl w:val="0"/>
        <w:numPr>
          <w:ilvl w:val="0"/>
          <w:numId w:val="14"/>
        </w:numPr>
        <w:tabs>
          <w:tab w:val="clear" w:pos="720"/>
        </w:tabs>
        <w:autoSpaceDE w:val="0"/>
        <w:autoSpaceDN w:val="0"/>
        <w:adjustRightInd w:val="0"/>
        <w:spacing w:line="280" w:lineRule="exact"/>
        <w:ind w:left="1418" w:hanging="709"/>
        <w:jc w:val="both"/>
        <w:rPr>
          <w:rFonts w:ascii="Arial" w:hAnsi="Arial" w:cs="Arial"/>
          <w:sz w:val="20"/>
          <w:szCs w:val="20"/>
        </w:rPr>
      </w:pPr>
      <w:r w:rsidRPr="005C4989">
        <w:rPr>
          <w:rFonts w:ascii="Arial" w:hAnsi="Arial" w:cs="Arial"/>
          <w:sz w:val="20"/>
          <w:szCs w:val="20"/>
        </w:rPr>
        <w:t>Pots les soirs de spectacles ou d’inauguration d’événements</w:t>
      </w:r>
    </w:p>
    <w:p w14:paraId="7B8A80CE" w14:textId="77777777" w:rsidR="000F77E6" w:rsidRPr="005C4989" w:rsidRDefault="000F77E6" w:rsidP="000F77E6">
      <w:pPr>
        <w:widowControl w:val="0"/>
        <w:numPr>
          <w:ilvl w:val="0"/>
          <w:numId w:val="14"/>
        </w:numPr>
        <w:tabs>
          <w:tab w:val="clear" w:pos="720"/>
        </w:tabs>
        <w:autoSpaceDE w:val="0"/>
        <w:autoSpaceDN w:val="0"/>
        <w:adjustRightInd w:val="0"/>
        <w:spacing w:line="280" w:lineRule="exact"/>
        <w:ind w:left="1418" w:hanging="709"/>
        <w:jc w:val="both"/>
        <w:rPr>
          <w:rFonts w:ascii="Arial" w:hAnsi="Arial" w:cs="Arial"/>
          <w:sz w:val="20"/>
          <w:szCs w:val="20"/>
        </w:rPr>
      </w:pPr>
      <w:r w:rsidRPr="005C4989">
        <w:rPr>
          <w:rFonts w:ascii="Arial" w:hAnsi="Arial" w:cs="Arial"/>
          <w:sz w:val="20"/>
          <w:szCs w:val="20"/>
        </w:rPr>
        <w:t>Cocktails dans le cadre de privatisations par des clients</w:t>
      </w:r>
    </w:p>
    <w:p w14:paraId="0B7C49FD" w14:textId="77777777" w:rsidR="000F77E6" w:rsidRPr="005C4989" w:rsidRDefault="000F77E6" w:rsidP="000F77E6">
      <w:pPr>
        <w:widowControl w:val="0"/>
        <w:numPr>
          <w:ilvl w:val="0"/>
          <w:numId w:val="14"/>
        </w:numPr>
        <w:tabs>
          <w:tab w:val="clear" w:pos="720"/>
        </w:tabs>
        <w:autoSpaceDE w:val="0"/>
        <w:autoSpaceDN w:val="0"/>
        <w:adjustRightInd w:val="0"/>
        <w:spacing w:line="280" w:lineRule="exact"/>
        <w:ind w:left="1418" w:hanging="709"/>
        <w:jc w:val="both"/>
        <w:rPr>
          <w:rFonts w:ascii="Arial" w:hAnsi="Arial" w:cs="Arial"/>
          <w:sz w:val="20"/>
          <w:szCs w:val="20"/>
        </w:rPr>
      </w:pPr>
      <w:r w:rsidRPr="005C4989">
        <w:rPr>
          <w:rFonts w:ascii="Arial" w:hAnsi="Arial" w:cs="Arial"/>
          <w:sz w:val="20"/>
          <w:szCs w:val="20"/>
        </w:rPr>
        <w:t>Événements spéciaux : soirées festives, …</w:t>
      </w:r>
    </w:p>
    <w:p w14:paraId="330B1316" w14:textId="6AA58E23" w:rsidR="00D87082" w:rsidRDefault="000F77E6" w:rsidP="000F77E6">
      <w:pPr>
        <w:widowControl w:val="0"/>
        <w:numPr>
          <w:ilvl w:val="0"/>
          <w:numId w:val="14"/>
        </w:numPr>
        <w:tabs>
          <w:tab w:val="clear" w:pos="720"/>
        </w:tabs>
        <w:autoSpaceDE w:val="0"/>
        <w:autoSpaceDN w:val="0"/>
        <w:adjustRightInd w:val="0"/>
        <w:spacing w:line="280" w:lineRule="exact"/>
        <w:ind w:left="1418" w:hanging="709"/>
        <w:jc w:val="both"/>
        <w:rPr>
          <w:rFonts w:ascii="Arial" w:hAnsi="Arial" w:cs="Arial"/>
          <w:sz w:val="20"/>
          <w:szCs w:val="20"/>
        </w:rPr>
      </w:pPr>
      <w:r w:rsidRPr="005C4989">
        <w:rPr>
          <w:rFonts w:ascii="Arial" w:hAnsi="Arial" w:cs="Arial"/>
          <w:sz w:val="20"/>
          <w:szCs w:val="20"/>
        </w:rPr>
        <w:t>Accueil café ou petits déjeuners</w:t>
      </w:r>
    </w:p>
    <w:p w14:paraId="0B9826E9" w14:textId="77777777" w:rsidR="00666428" w:rsidRPr="00666428" w:rsidRDefault="00666428" w:rsidP="00666428">
      <w:pPr>
        <w:widowControl w:val="0"/>
        <w:autoSpaceDE w:val="0"/>
        <w:autoSpaceDN w:val="0"/>
        <w:adjustRightInd w:val="0"/>
        <w:spacing w:line="280" w:lineRule="exact"/>
        <w:ind w:left="1418"/>
        <w:jc w:val="both"/>
        <w:rPr>
          <w:rFonts w:ascii="Arial" w:hAnsi="Arial" w:cs="Arial"/>
          <w:sz w:val="20"/>
          <w:szCs w:val="20"/>
        </w:rPr>
      </w:pPr>
    </w:p>
    <w:p w14:paraId="11B3E2F8" w14:textId="5A12CFC6" w:rsidR="000F77E6" w:rsidRPr="003A552D" w:rsidRDefault="000F77E6" w:rsidP="003A552D">
      <w:pPr>
        <w:widowControl w:val="0"/>
        <w:autoSpaceDE w:val="0"/>
        <w:autoSpaceDN w:val="0"/>
        <w:adjustRightInd w:val="0"/>
        <w:spacing w:line="280" w:lineRule="exact"/>
        <w:jc w:val="both"/>
        <w:rPr>
          <w:rFonts w:ascii="Arial" w:hAnsi="Arial" w:cs="Arial"/>
          <w:sz w:val="20"/>
          <w:szCs w:val="20"/>
        </w:rPr>
      </w:pPr>
      <w:r w:rsidRPr="005C4989">
        <w:rPr>
          <w:rFonts w:ascii="Arial" w:hAnsi="Arial" w:cs="Arial"/>
          <w:sz w:val="20"/>
          <w:szCs w:val="20"/>
        </w:rPr>
        <w:t>L’originalité et la convivialité du restaurant peuvent permettre d’attirer un nouveau public qui ne connaît pas encore le Centre national de la danse. Le réseau du restaurateur pourra générer un nouveau type de fréquentation.</w:t>
      </w:r>
    </w:p>
    <w:p w14:paraId="07558135" w14:textId="6F88421A" w:rsidR="006A0EE6" w:rsidRPr="00C87F4E" w:rsidRDefault="006A0EE6" w:rsidP="006A0EE6">
      <w:pPr>
        <w:pStyle w:val="Titre1"/>
      </w:pPr>
      <w:bookmarkStart w:id="121" w:name="_Toc180489233"/>
      <w:r w:rsidRPr="00C87F4E">
        <w:t>Durée</w:t>
      </w:r>
      <w:bookmarkEnd w:id="35"/>
      <w:r w:rsidRPr="00C87F4E">
        <w:t xml:space="preserve"> de </w:t>
      </w:r>
      <w:r>
        <w:t>la convention</w:t>
      </w:r>
      <w:bookmarkEnd w:id="121"/>
    </w:p>
    <w:p w14:paraId="0E07161A" w14:textId="77777777" w:rsidR="006A0EE6" w:rsidRDefault="006A0EE6" w:rsidP="006A0EE6">
      <w:pPr>
        <w:widowControl w:val="0"/>
        <w:autoSpaceDE w:val="0"/>
        <w:autoSpaceDN w:val="0"/>
        <w:adjustRightInd w:val="0"/>
        <w:spacing w:line="280" w:lineRule="exact"/>
        <w:jc w:val="both"/>
        <w:rPr>
          <w:rFonts w:ascii="Arial" w:hAnsi="Arial" w:cs="Arial"/>
          <w:sz w:val="20"/>
          <w:szCs w:val="20"/>
        </w:rPr>
      </w:pPr>
    </w:p>
    <w:p w14:paraId="40E79F3D" w14:textId="659176DD" w:rsidR="006A0EE6" w:rsidRDefault="006A0EE6" w:rsidP="006A0EE6">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 xml:space="preserve">La présente convention est conclue </w:t>
      </w:r>
      <w:r w:rsidR="2EB7A1D7" w:rsidRPr="11292F32">
        <w:rPr>
          <w:rFonts w:ascii="Arial" w:hAnsi="Arial" w:cs="Arial"/>
          <w:sz w:val="20"/>
          <w:szCs w:val="20"/>
        </w:rPr>
        <w:t xml:space="preserve">de sa date de signature </w:t>
      </w:r>
      <w:r w:rsidR="2EB7A1D7" w:rsidRPr="1F610CB4">
        <w:rPr>
          <w:rFonts w:ascii="Arial" w:hAnsi="Arial" w:cs="Arial"/>
          <w:sz w:val="20"/>
          <w:szCs w:val="20"/>
        </w:rPr>
        <w:t xml:space="preserve">jusqu’au </w:t>
      </w:r>
      <w:r w:rsidR="2EB7A1D7" w:rsidRPr="4B31B360">
        <w:rPr>
          <w:rFonts w:ascii="Arial" w:hAnsi="Arial" w:cs="Arial"/>
          <w:sz w:val="20"/>
          <w:szCs w:val="20"/>
        </w:rPr>
        <w:t>15/07</w:t>
      </w:r>
      <w:r w:rsidR="2EB7A1D7" w:rsidRPr="3D4BCFB9">
        <w:rPr>
          <w:rFonts w:ascii="Arial" w:hAnsi="Arial" w:cs="Arial"/>
          <w:sz w:val="20"/>
          <w:szCs w:val="20"/>
        </w:rPr>
        <w:t>/</w:t>
      </w:r>
      <w:r w:rsidR="2EB7A1D7" w:rsidRPr="078354E1">
        <w:rPr>
          <w:rFonts w:ascii="Arial" w:hAnsi="Arial" w:cs="Arial"/>
          <w:sz w:val="20"/>
          <w:szCs w:val="20"/>
        </w:rPr>
        <w:t>2025</w:t>
      </w:r>
      <w:r w:rsidRPr="078354E1">
        <w:rPr>
          <w:rFonts w:ascii="Arial" w:hAnsi="Arial" w:cs="Arial"/>
          <w:sz w:val="20"/>
          <w:szCs w:val="20"/>
        </w:rPr>
        <w:t>.</w:t>
      </w:r>
      <w:r>
        <w:rPr>
          <w:rFonts w:ascii="Arial" w:hAnsi="Arial" w:cs="Arial"/>
          <w:sz w:val="20"/>
          <w:szCs w:val="20"/>
        </w:rPr>
        <w:t xml:space="preserve"> Elle est </w:t>
      </w:r>
      <w:r w:rsidRPr="00C87F4E">
        <w:rPr>
          <w:rFonts w:ascii="Arial" w:hAnsi="Arial" w:cs="Arial"/>
          <w:sz w:val="20"/>
          <w:szCs w:val="20"/>
        </w:rPr>
        <w:t>consentie à titre temporaire et révocable</w:t>
      </w:r>
      <w:r>
        <w:rPr>
          <w:rFonts w:ascii="Arial" w:hAnsi="Arial" w:cs="Arial"/>
          <w:sz w:val="20"/>
          <w:szCs w:val="20"/>
        </w:rPr>
        <w:t xml:space="preserve"> et </w:t>
      </w:r>
      <w:r w:rsidR="008F181F">
        <w:rPr>
          <w:rFonts w:ascii="Arial" w:hAnsi="Arial" w:cs="Arial"/>
          <w:sz w:val="20"/>
          <w:szCs w:val="20"/>
        </w:rPr>
        <w:t>l’occupant</w:t>
      </w:r>
      <w:r w:rsidRPr="00C87F4E">
        <w:rPr>
          <w:rFonts w:ascii="Arial" w:hAnsi="Arial" w:cs="Arial"/>
          <w:sz w:val="20"/>
          <w:szCs w:val="20"/>
        </w:rPr>
        <w:t xml:space="preserve"> ne pourra se prévaloir d’aucun droit à reconduction de la convention</w:t>
      </w:r>
      <w:r>
        <w:rPr>
          <w:rFonts w:ascii="Arial" w:hAnsi="Arial" w:cs="Arial"/>
          <w:sz w:val="20"/>
          <w:szCs w:val="20"/>
        </w:rPr>
        <w:t>.</w:t>
      </w:r>
    </w:p>
    <w:p w14:paraId="10D4BF0E" w14:textId="77777777" w:rsidR="006A0EE6" w:rsidRPr="00C87F4E" w:rsidRDefault="006A0EE6" w:rsidP="006A0EE6">
      <w:pPr>
        <w:widowControl w:val="0"/>
        <w:autoSpaceDE w:val="0"/>
        <w:autoSpaceDN w:val="0"/>
        <w:adjustRightInd w:val="0"/>
        <w:spacing w:line="280" w:lineRule="exact"/>
        <w:jc w:val="both"/>
        <w:rPr>
          <w:rFonts w:ascii="Arial" w:hAnsi="Arial" w:cs="Arial"/>
          <w:sz w:val="20"/>
          <w:szCs w:val="20"/>
        </w:rPr>
      </w:pPr>
    </w:p>
    <w:p w14:paraId="24AD47C7" w14:textId="2E757596" w:rsidR="00D22730" w:rsidRDefault="006A0EE6" w:rsidP="006A0EE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D’une manière générale, à la fin de la période d’exploitation, quelle qu’en soit la cause, </w:t>
      </w:r>
      <w:r w:rsidR="008F181F">
        <w:rPr>
          <w:rFonts w:ascii="Arial" w:hAnsi="Arial" w:cs="Arial"/>
          <w:sz w:val="20"/>
          <w:szCs w:val="20"/>
        </w:rPr>
        <w:t>l’occupant</w:t>
      </w:r>
      <w:r w:rsidRPr="00C87F4E">
        <w:rPr>
          <w:rFonts w:ascii="Arial" w:hAnsi="Arial" w:cs="Arial"/>
          <w:sz w:val="20"/>
          <w:szCs w:val="20"/>
        </w:rPr>
        <w:t xml:space="preserve"> s’engagera à prendre toutes les mesures nécessaires ou à laisser prendre toutes les mesures jugées nécessaires par le CND pour faciliter l</w:t>
      </w:r>
      <w:r>
        <w:rPr>
          <w:rFonts w:ascii="Arial" w:hAnsi="Arial" w:cs="Arial"/>
          <w:sz w:val="20"/>
          <w:szCs w:val="20"/>
        </w:rPr>
        <w:t>a remise des espaces en état de fonctionnement.</w:t>
      </w:r>
    </w:p>
    <w:p w14:paraId="0044B408" w14:textId="063E4174" w:rsidR="00D22730" w:rsidRDefault="00D22730" w:rsidP="00D22730">
      <w:pPr>
        <w:pStyle w:val="Titre1"/>
      </w:pPr>
      <w:bookmarkStart w:id="122" w:name="_Toc180489234"/>
      <w:r>
        <w:t>Horaires de l’exercice de l’activité</w:t>
      </w:r>
      <w:bookmarkEnd w:id="122"/>
    </w:p>
    <w:p w14:paraId="4A66EE0A" w14:textId="77777777" w:rsidR="00D22730" w:rsidRPr="00A75491" w:rsidRDefault="00D22730" w:rsidP="00A75491">
      <w:pPr>
        <w:jc w:val="both"/>
        <w:rPr>
          <w:rFonts w:ascii="Arial" w:hAnsi="Arial" w:cs="Arial"/>
          <w:sz w:val="20"/>
          <w:szCs w:val="20"/>
        </w:rPr>
      </w:pPr>
    </w:p>
    <w:p w14:paraId="144A590A" w14:textId="2EA044C1" w:rsidR="008C6A10" w:rsidRDefault="008C6A10" w:rsidP="008C6A10">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0"/>
          <w:szCs w:val="20"/>
        </w:rPr>
        <w:t>L’activité pourra être assurée de façon continue dans le respect des dispositions du code du travail et des normes en vigueur. Elle ne pourra pas être exercée en dehors des horaires d’ouverture du CND</w:t>
      </w:r>
      <w:r w:rsidR="00FF123E">
        <w:rPr>
          <w:rStyle w:val="normaltextrun"/>
          <w:rFonts w:ascii="Arial" w:hAnsi="Arial" w:cs="Arial"/>
          <w:sz w:val="20"/>
          <w:szCs w:val="20"/>
        </w:rPr>
        <w:t xml:space="preserve"> </w:t>
      </w:r>
      <w:r>
        <w:rPr>
          <w:rStyle w:val="normaltextrun"/>
          <w:rFonts w:ascii="Arial" w:hAnsi="Arial" w:cs="Arial"/>
          <w:sz w:val="20"/>
          <w:szCs w:val="20"/>
        </w:rPr>
        <w:t>: </w:t>
      </w:r>
      <w:r>
        <w:rPr>
          <w:rStyle w:val="eop"/>
          <w:rFonts w:ascii="Arial" w:hAnsi="Arial" w:cs="Arial"/>
          <w:sz w:val="20"/>
          <w:szCs w:val="20"/>
        </w:rPr>
        <w:t> </w:t>
      </w:r>
    </w:p>
    <w:p w14:paraId="0346A064" w14:textId="77777777" w:rsidR="008C6A10" w:rsidRDefault="008C6A10" w:rsidP="008C6A10">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sz w:val="20"/>
          <w:szCs w:val="20"/>
        </w:rPr>
        <w:t> </w:t>
      </w:r>
    </w:p>
    <w:p w14:paraId="4783C1F1" w14:textId="6C8D9DC6" w:rsidR="008C6A10" w:rsidRDefault="008C6A10" w:rsidP="008C6A10">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0"/>
          <w:szCs w:val="20"/>
        </w:rPr>
        <w:t xml:space="preserve">Lundi – Samedi : 9h00 – </w:t>
      </w:r>
      <w:r w:rsidR="00B266F1">
        <w:rPr>
          <w:rStyle w:val="normaltextrun"/>
          <w:rFonts w:ascii="Arial" w:hAnsi="Arial" w:cs="Arial"/>
          <w:sz w:val="20"/>
          <w:szCs w:val="20"/>
        </w:rPr>
        <w:t>22h00</w:t>
      </w:r>
    </w:p>
    <w:p w14:paraId="24B41B70" w14:textId="77777777" w:rsidR="008C6A10" w:rsidRDefault="008C6A10" w:rsidP="008C6A10">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sz w:val="20"/>
          <w:szCs w:val="20"/>
        </w:rPr>
        <w:t> </w:t>
      </w:r>
    </w:p>
    <w:p w14:paraId="462FBD69" w14:textId="13ADD4E7" w:rsidR="008C6A10" w:rsidRDefault="008C6A10" w:rsidP="008C6A10">
      <w:pPr>
        <w:pStyle w:val="paragraph"/>
        <w:spacing w:before="0" w:beforeAutospacing="0" w:after="0" w:afterAutospacing="0"/>
        <w:jc w:val="both"/>
        <w:textAlignment w:val="baseline"/>
        <w:rPr>
          <w:rStyle w:val="normaltextrun"/>
          <w:rFonts w:ascii="Arial" w:hAnsi="Arial" w:cs="Arial"/>
          <w:sz w:val="20"/>
          <w:szCs w:val="20"/>
        </w:rPr>
      </w:pPr>
      <w:r>
        <w:rPr>
          <w:rStyle w:val="normaltextrun"/>
          <w:rFonts w:ascii="Arial" w:hAnsi="Arial" w:cs="Arial"/>
          <w:sz w:val="20"/>
          <w:szCs w:val="20"/>
        </w:rPr>
        <w:t>Le CND transme</w:t>
      </w:r>
      <w:r w:rsidR="00C83A1A">
        <w:rPr>
          <w:rStyle w:val="normaltextrun"/>
          <w:rFonts w:ascii="Arial" w:hAnsi="Arial" w:cs="Arial"/>
          <w:sz w:val="20"/>
          <w:szCs w:val="20"/>
        </w:rPr>
        <w:t xml:space="preserve">ttra </w:t>
      </w:r>
      <w:r>
        <w:rPr>
          <w:rStyle w:val="normaltextrun"/>
          <w:rFonts w:ascii="Arial" w:hAnsi="Arial" w:cs="Arial"/>
          <w:sz w:val="20"/>
          <w:szCs w:val="20"/>
        </w:rPr>
        <w:t>les horaires d’exploitation</w:t>
      </w:r>
      <w:r w:rsidR="00C83A1A">
        <w:rPr>
          <w:rStyle w:val="normaltextrun"/>
          <w:rFonts w:ascii="Arial" w:hAnsi="Arial" w:cs="Arial"/>
          <w:sz w:val="20"/>
          <w:szCs w:val="20"/>
        </w:rPr>
        <w:t xml:space="preserve"> d</w:t>
      </w:r>
      <w:r w:rsidR="00572B0B">
        <w:rPr>
          <w:rStyle w:val="normaltextrun"/>
          <w:rFonts w:ascii="Arial" w:hAnsi="Arial" w:cs="Arial"/>
          <w:sz w:val="20"/>
          <w:szCs w:val="20"/>
        </w:rPr>
        <w:t xml:space="preserve">u bâtiment </w:t>
      </w:r>
      <w:r w:rsidR="001038A9">
        <w:rPr>
          <w:rStyle w:val="normaltextrun"/>
          <w:rFonts w:ascii="Arial" w:hAnsi="Arial" w:cs="Arial"/>
          <w:sz w:val="20"/>
          <w:szCs w:val="20"/>
        </w:rPr>
        <w:t xml:space="preserve">via un planning mensuel comprenant tous les évènements publics en journée mais aussi en soirées. </w:t>
      </w:r>
    </w:p>
    <w:p w14:paraId="4973B9D6" w14:textId="77777777" w:rsidR="001038A9" w:rsidRDefault="001038A9" w:rsidP="008C6A10">
      <w:pPr>
        <w:pStyle w:val="paragraph"/>
        <w:spacing w:before="0" w:beforeAutospacing="0" w:after="0" w:afterAutospacing="0"/>
        <w:jc w:val="both"/>
        <w:textAlignment w:val="baseline"/>
        <w:rPr>
          <w:rStyle w:val="normaltextrun"/>
          <w:rFonts w:ascii="Arial" w:hAnsi="Arial" w:cs="Arial"/>
          <w:sz w:val="20"/>
          <w:szCs w:val="20"/>
        </w:rPr>
      </w:pPr>
    </w:p>
    <w:p w14:paraId="4809E2D3" w14:textId="5651AE12" w:rsidR="001038A9" w:rsidRDefault="001038A9" w:rsidP="008C6A10">
      <w:pPr>
        <w:pStyle w:val="paragraph"/>
        <w:spacing w:before="0" w:beforeAutospacing="0" w:after="0" w:afterAutospacing="0"/>
        <w:jc w:val="both"/>
        <w:textAlignment w:val="baseline"/>
        <w:rPr>
          <w:rStyle w:val="normaltextrun"/>
          <w:rFonts w:ascii="Arial" w:hAnsi="Arial" w:cs="Arial"/>
          <w:sz w:val="20"/>
          <w:szCs w:val="20"/>
        </w:rPr>
      </w:pPr>
      <w:r>
        <w:rPr>
          <w:rStyle w:val="normaltextrun"/>
          <w:rFonts w:ascii="Arial" w:hAnsi="Arial" w:cs="Arial"/>
          <w:sz w:val="20"/>
          <w:szCs w:val="20"/>
        </w:rPr>
        <w:t>Des évènements peuvent se dérouler en soirée, générant ainsi une ouverture du bâtiment jusqu’à</w:t>
      </w:r>
      <w:r w:rsidR="00300AF0">
        <w:rPr>
          <w:rStyle w:val="normaltextrun"/>
          <w:rFonts w:ascii="Arial" w:hAnsi="Arial" w:cs="Arial"/>
          <w:sz w:val="20"/>
          <w:szCs w:val="20"/>
        </w:rPr>
        <w:t xml:space="preserve"> 00h00.</w:t>
      </w:r>
    </w:p>
    <w:p w14:paraId="6315A3C6" w14:textId="77777777" w:rsidR="007E0581" w:rsidRDefault="007E0581" w:rsidP="008C6A10">
      <w:pPr>
        <w:pStyle w:val="paragraph"/>
        <w:spacing w:before="0" w:beforeAutospacing="0" w:after="0" w:afterAutospacing="0"/>
        <w:jc w:val="both"/>
        <w:textAlignment w:val="baseline"/>
        <w:rPr>
          <w:rStyle w:val="normaltextrun"/>
          <w:rFonts w:ascii="Arial" w:hAnsi="Arial" w:cs="Arial"/>
          <w:sz w:val="20"/>
          <w:szCs w:val="20"/>
        </w:rPr>
      </w:pPr>
    </w:p>
    <w:p w14:paraId="30BC290B" w14:textId="041E4B65" w:rsidR="007E0581" w:rsidRDefault="00B543A4" w:rsidP="008C6A10">
      <w:pPr>
        <w:pStyle w:val="paragraph"/>
        <w:spacing w:before="0" w:beforeAutospacing="0" w:after="0" w:afterAutospacing="0"/>
        <w:jc w:val="both"/>
        <w:textAlignment w:val="baseline"/>
        <w:rPr>
          <w:rStyle w:val="normaltextrun"/>
          <w:rFonts w:ascii="Arial" w:hAnsi="Arial" w:cs="Arial"/>
          <w:sz w:val="20"/>
          <w:szCs w:val="20"/>
        </w:rPr>
      </w:pPr>
      <w:r>
        <w:rPr>
          <w:rStyle w:val="normaltextrun"/>
          <w:rFonts w:ascii="Arial" w:hAnsi="Arial" w:cs="Arial"/>
          <w:sz w:val="20"/>
          <w:szCs w:val="20"/>
        </w:rPr>
        <w:t xml:space="preserve">L’exploitant et le CND travailleront en bonne intelligence afin que </w:t>
      </w:r>
      <w:r w:rsidR="00F12D6F">
        <w:rPr>
          <w:rStyle w:val="normaltextrun"/>
          <w:rFonts w:ascii="Arial" w:hAnsi="Arial" w:cs="Arial"/>
          <w:sz w:val="20"/>
          <w:szCs w:val="20"/>
        </w:rPr>
        <w:t xml:space="preserve">les horaires d’exploitation du restaurant </w:t>
      </w:r>
      <w:r w:rsidR="00667BC8">
        <w:rPr>
          <w:rStyle w:val="normaltextrun"/>
          <w:rFonts w:ascii="Arial" w:hAnsi="Arial" w:cs="Arial"/>
          <w:sz w:val="20"/>
          <w:szCs w:val="20"/>
        </w:rPr>
        <w:t>soient définis par l’exploitant selon les moments d’affluence</w:t>
      </w:r>
      <w:r w:rsidR="00BC60B3">
        <w:rPr>
          <w:rStyle w:val="normaltextrun"/>
          <w:rFonts w:ascii="Arial" w:hAnsi="Arial" w:cs="Arial"/>
          <w:sz w:val="20"/>
          <w:szCs w:val="20"/>
        </w:rPr>
        <w:t xml:space="preserve"> publique générés par la programmation et les activités du CND.</w:t>
      </w:r>
      <w:r w:rsidR="0D48E627" w:rsidRPr="10D2056F">
        <w:rPr>
          <w:rStyle w:val="normaltextrun"/>
          <w:rFonts w:ascii="Arial" w:hAnsi="Arial" w:cs="Arial"/>
          <w:sz w:val="20"/>
          <w:szCs w:val="20"/>
        </w:rPr>
        <w:t xml:space="preserve"> </w:t>
      </w:r>
      <w:r w:rsidR="0D48E627" w:rsidRPr="40717A0F">
        <w:rPr>
          <w:rStyle w:val="normaltextrun"/>
          <w:rFonts w:ascii="Arial" w:hAnsi="Arial" w:cs="Arial"/>
          <w:sz w:val="20"/>
          <w:szCs w:val="20"/>
        </w:rPr>
        <w:t xml:space="preserve">A ce titre, une </w:t>
      </w:r>
      <w:r w:rsidR="0D48E627" w:rsidRPr="6E01144E">
        <w:rPr>
          <w:rStyle w:val="normaltextrun"/>
          <w:rFonts w:ascii="Arial" w:hAnsi="Arial" w:cs="Arial"/>
          <w:sz w:val="20"/>
          <w:szCs w:val="20"/>
        </w:rPr>
        <w:t xml:space="preserve">réunion </w:t>
      </w:r>
      <w:r w:rsidR="0D48E627" w:rsidRPr="627E6232">
        <w:rPr>
          <w:rStyle w:val="normaltextrun"/>
          <w:rFonts w:ascii="Arial" w:hAnsi="Arial" w:cs="Arial"/>
          <w:sz w:val="20"/>
          <w:szCs w:val="20"/>
        </w:rPr>
        <w:t xml:space="preserve">périodique régulière </w:t>
      </w:r>
      <w:r w:rsidR="0D48E627" w:rsidRPr="4ECBD459">
        <w:rPr>
          <w:rStyle w:val="normaltextrun"/>
          <w:rFonts w:ascii="Arial" w:hAnsi="Arial" w:cs="Arial"/>
          <w:sz w:val="20"/>
          <w:szCs w:val="20"/>
        </w:rPr>
        <w:t xml:space="preserve">se tiendra entre le </w:t>
      </w:r>
      <w:r w:rsidR="0D48E627" w:rsidRPr="480C1A56">
        <w:rPr>
          <w:rStyle w:val="normaltextrun"/>
          <w:rFonts w:ascii="Arial" w:hAnsi="Arial" w:cs="Arial"/>
          <w:sz w:val="20"/>
          <w:szCs w:val="20"/>
        </w:rPr>
        <w:t xml:space="preserve">titulaire et le CND </w:t>
      </w:r>
      <w:r w:rsidR="0D48E627" w:rsidRPr="26C70C5A">
        <w:rPr>
          <w:rStyle w:val="normaltextrun"/>
          <w:rFonts w:ascii="Arial" w:hAnsi="Arial" w:cs="Arial"/>
          <w:sz w:val="20"/>
          <w:szCs w:val="20"/>
        </w:rPr>
        <w:t xml:space="preserve">lors de </w:t>
      </w:r>
      <w:r w:rsidR="0D48E627" w:rsidRPr="0C5C5A7E">
        <w:rPr>
          <w:rStyle w:val="normaltextrun"/>
          <w:rFonts w:ascii="Arial" w:hAnsi="Arial" w:cs="Arial"/>
          <w:sz w:val="20"/>
          <w:szCs w:val="20"/>
        </w:rPr>
        <w:t xml:space="preserve">laquelle seront partagés </w:t>
      </w:r>
      <w:r w:rsidR="0D48E627" w:rsidRPr="78DC12CC">
        <w:rPr>
          <w:rStyle w:val="normaltextrun"/>
          <w:rFonts w:ascii="Arial" w:hAnsi="Arial" w:cs="Arial"/>
          <w:sz w:val="20"/>
          <w:szCs w:val="20"/>
        </w:rPr>
        <w:t xml:space="preserve">des éléments </w:t>
      </w:r>
      <w:r w:rsidR="0D48E627" w:rsidRPr="09C6DCCD">
        <w:rPr>
          <w:rStyle w:val="normaltextrun"/>
          <w:rFonts w:ascii="Arial" w:hAnsi="Arial" w:cs="Arial"/>
          <w:sz w:val="20"/>
          <w:szCs w:val="20"/>
        </w:rPr>
        <w:t xml:space="preserve">relatifs à une </w:t>
      </w:r>
      <w:r w:rsidR="7A68A647" w:rsidRPr="1C5AD63A">
        <w:rPr>
          <w:rStyle w:val="normaltextrun"/>
          <w:rFonts w:ascii="Arial" w:hAnsi="Arial" w:cs="Arial"/>
          <w:sz w:val="20"/>
          <w:szCs w:val="20"/>
        </w:rPr>
        <w:t xml:space="preserve">bonne </w:t>
      </w:r>
      <w:r w:rsidR="0D48E627" w:rsidRPr="5AF1C427">
        <w:rPr>
          <w:rStyle w:val="normaltextrun"/>
          <w:rFonts w:ascii="Arial" w:hAnsi="Arial" w:cs="Arial"/>
          <w:sz w:val="20"/>
          <w:szCs w:val="20"/>
        </w:rPr>
        <w:t xml:space="preserve">gestion de </w:t>
      </w:r>
      <w:r w:rsidR="0D48E627" w:rsidRPr="2D06DCA8">
        <w:rPr>
          <w:rStyle w:val="normaltextrun"/>
          <w:rFonts w:ascii="Arial" w:hAnsi="Arial" w:cs="Arial"/>
          <w:sz w:val="20"/>
          <w:szCs w:val="20"/>
        </w:rPr>
        <w:t>l’espace</w:t>
      </w:r>
      <w:r w:rsidR="0D48E627" w:rsidRPr="61EDFB5F">
        <w:rPr>
          <w:rStyle w:val="normaltextrun"/>
          <w:rFonts w:ascii="Arial" w:hAnsi="Arial" w:cs="Arial"/>
          <w:sz w:val="20"/>
          <w:szCs w:val="20"/>
        </w:rPr>
        <w:t>,</w:t>
      </w:r>
      <w:r w:rsidR="0D48E627" w:rsidRPr="2D06DCA8">
        <w:rPr>
          <w:rStyle w:val="normaltextrun"/>
          <w:rFonts w:ascii="Arial" w:hAnsi="Arial" w:cs="Arial"/>
          <w:sz w:val="20"/>
          <w:szCs w:val="20"/>
        </w:rPr>
        <w:t xml:space="preserve"> </w:t>
      </w:r>
      <w:r w:rsidR="17D49BBB" w:rsidRPr="60E8E4A2">
        <w:rPr>
          <w:rStyle w:val="normaltextrun"/>
          <w:rFonts w:ascii="Arial" w:hAnsi="Arial" w:cs="Arial"/>
          <w:sz w:val="20"/>
          <w:szCs w:val="20"/>
        </w:rPr>
        <w:t xml:space="preserve">de </w:t>
      </w:r>
      <w:r w:rsidR="17D49BBB" w:rsidRPr="6754C5CE">
        <w:rPr>
          <w:rStyle w:val="normaltextrun"/>
          <w:rFonts w:ascii="Arial" w:hAnsi="Arial" w:cs="Arial"/>
          <w:sz w:val="20"/>
          <w:szCs w:val="20"/>
        </w:rPr>
        <w:t>l’exploitation</w:t>
      </w:r>
      <w:r w:rsidR="1373FA4A" w:rsidRPr="6754C5CE">
        <w:rPr>
          <w:rStyle w:val="normaltextrun"/>
          <w:rFonts w:ascii="Arial" w:hAnsi="Arial" w:cs="Arial"/>
          <w:sz w:val="20"/>
          <w:szCs w:val="20"/>
        </w:rPr>
        <w:t xml:space="preserve"> ainsi qu’à une </w:t>
      </w:r>
      <w:r w:rsidR="1373FA4A" w:rsidRPr="43F81416">
        <w:rPr>
          <w:rStyle w:val="normaltextrun"/>
          <w:rFonts w:ascii="Arial" w:hAnsi="Arial" w:cs="Arial"/>
          <w:sz w:val="20"/>
          <w:szCs w:val="20"/>
        </w:rPr>
        <w:t xml:space="preserve">remontée des </w:t>
      </w:r>
      <w:r w:rsidR="1373FA4A" w:rsidRPr="56919E64">
        <w:rPr>
          <w:rStyle w:val="normaltextrun"/>
          <w:rFonts w:ascii="Arial" w:hAnsi="Arial" w:cs="Arial"/>
          <w:sz w:val="20"/>
          <w:szCs w:val="20"/>
        </w:rPr>
        <w:t xml:space="preserve">problèmes </w:t>
      </w:r>
      <w:r w:rsidR="1373FA4A" w:rsidRPr="66C2A664">
        <w:rPr>
          <w:rStyle w:val="normaltextrun"/>
          <w:rFonts w:ascii="Arial" w:hAnsi="Arial" w:cs="Arial"/>
          <w:sz w:val="20"/>
          <w:szCs w:val="20"/>
        </w:rPr>
        <w:t xml:space="preserve">rencontrés au </w:t>
      </w:r>
      <w:r w:rsidR="1373FA4A" w:rsidRPr="0CE18CF9">
        <w:rPr>
          <w:rStyle w:val="normaltextrun"/>
          <w:rFonts w:ascii="Arial" w:hAnsi="Arial" w:cs="Arial"/>
          <w:sz w:val="20"/>
          <w:szCs w:val="20"/>
        </w:rPr>
        <w:t>quotidien.</w:t>
      </w:r>
    </w:p>
    <w:p w14:paraId="0D5A304B" w14:textId="77777777" w:rsidR="00BC60B3" w:rsidRDefault="00BC60B3" w:rsidP="008C6A10">
      <w:pPr>
        <w:pStyle w:val="paragraph"/>
        <w:spacing w:before="0" w:beforeAutospacing="0" w:after="0" w:afterAutospacing="0"/>
        <w:jc w:val="both"/>
        <w:textAlignment w:val="baseline"/>
        <w:rPr>
          <w:rStyle w:val="normaltextrun"/>
          <w:rFonts w:ascii="Arial" w:hAnsi="Arial" w:cs="Arial"/>
          <w:sz w:val="20"/>
          <w:szCs w:val="20"/>
        </w:rPr>
      </w:pPr>
    </w:p>
    <w:p w14:paraId="6338B9AD" w14:textId="6078CD41" w:rsidR="00BC60B3" w:rsidRDefault="00BC60B3" w:rsidP="008C6A10">
      <w:pPr>
        <w:pStyle w:val="paragraph"/>
        <w:spacing w:before="0" w:beforeAutospacing="0" w:after="0" w:afterAutospacing="0"/>
        <w:jc w:val="both"/>
        <w:textAlignment w:val="baseline"/>
        <w:rPr>
          <w:rStyle w:val="normaltextrun"/>
          <w:rFonts w:ascii="Arial" w:hAnsi="Arial" w:cs="Arial"/>
          <w:sz w:val="20"/>
          <w:szCs w:val="20"/>
        </w:rPr>
      </w:pPr>
      <w:r>
        <w:rPr>
          <w:rStyle w:val="normaltextrun"/>
          <w:rFonts w:ascii="Arial" w:hAnsi="Arial" w:cs="Arial"/>
          <w:sz w:val="20"/>
          <w:szCs w:val="20"/>
        </w:rPr>
        <w:t xml:space="preserve">En revanche, l’exploitant est le seul décideur de ses horaires d’exploitation, tant que ceux-ci restent </w:t>
      </w:r>
      <w:r w:rsidR="004E6133">
        <w:rPr>
          <w:rStyle w:val="normaltextrun"/>
          <w:rFonts w:ascii="Arial" w:hAnsi="Arial" w:cs="Arial"/>
          <w:sz w:val="20"/>
          <w:szCs w:val="20"/>
        </w:rPr>
        <w:t>conformes aux horaires d’ouvertures du CND au public.</w:t>
      </w:r>
    </w:p>
    <w:p w14:paraId="44FE0D8D" w14:textId="77777777" w:rsidR="00F671A3" w:rsidRDefault="00F671A3" w:rsidP="008C6A10">
      <w:pPr>
        <w:pStyle w:val="paragraph"/>
        <w:spacing w:before="0" w:beforeAutospacing="0" w:after="0" w:afterAutospacing="0"/>
        <w:jc w:val="both"/>
        <w:textAlignment w:val="baseline"/>
        <w:rPr>
          <w:rStyle w:val="normaltextrun"/>
          <w:rFonts w:ascii="Arial" w:hAnsi="Arial" w:cs="Arial"/>
          <w:sz w:val="20"/>
          <w:szCs w:val="20"/>
        </w:rPr>
      </w:pPr>
    </w:p>
    <w:p w14:paraId="704A5504" w14:textId="17832CC4" w:rsidR="00F671A3" w:rsidRDefault="00F671A3" w:rsidP="004C1BF6">
      <w:pPr>
        <w:pStyle w:val="Titre1"/>
      </w:pPr>
      <w:bookmarkStart w:id="123" w:name="_Toc180489235"/>
      <w:r>
        <w:t xml:space="preserve">Fermetures </w:t>
      </w:r>
      <w:r w:rsidR="004C1BF6">
        <w:t>annuelles et exceptionnelles</w:t>
      </w:r>
      <w:bookmarkEnd w:id="123"/>
    </w:p>
    <w:p w14:paraId="5ABD0D90" w14:textId="77777777" w:rsidR="004C1BF6" w:rsidRPr="004C1BF6" w:rsidRDefault="004C1BF6" w:rsidP="008575A8">
      <w:pPr>
        <w:jc w:val="both"/>
        <w:rPr>
          <w:rFonts w:ascii="Arial" w:hAnsi="Arial" w:cs="Arial"/>
          <w:sz w:val="20"/>
          <w:szCs w:val="20"/>
        </w:rPr>
      </w:pPr>
    </w:p>
    <w:p w14:paraId="33BE3518" w14:textId="1562182B" w:rsidR="002171CA" w:rsidRPr="008575A8" w:rsidRDefault="002171CA" w:rsidP="002171CA">
      <w:pPr>
        <w:jc w:val="both"/>
        <w:rPr>
          <w:rFonts w:ascii="Arial" w:hAnsi="Arial" w:cs="Arial"/>
          <w:sz w:val="20"/>
          <w:szCs w:val="20"/>
        </w:rPr>
      </w:pPr>
      <w:r>
        <w:rPr>
          <w:rFonts w:ascii="Arial" w:hAnsi="Arial" w:cs="Arial"/>
          <w:sz w:val="20"/>
          <w:szCs w:val="20"/>
        </w:rPr>
        <w:t xml:space="preserve">Le CND ferme traditionnellement une semaine à Noël (dates variables) et certains jours fériés. Ces fermetures exceptionnelles seront communiquées à l’exploitant au moins </w:t>
      </w:r>
      <w:r w:rsidR="00AA79CE">
        <w:rPr>
          <w:rFonts w:ascii="Arial" w:hAnsi="Arial" w:cs="Arial"/>
          <w:sz w:val="20"/>
          <w:szCs w:val="20"/>
        </w:rPr>
        <w:t>un (</w:t>
      </w:r>
      <w:r>
        <w:rPr>
          <w:rFonts w:ascii="Arial" w:hAnsi="Arial" w:cs="Arial"/>
          <w:sz w:val="20"/>
          <w:szCs w:val="20"/>
        </w:rPr>
        <w:t>1</w:t>
      </w:r>
      <w:r w:rsidR="00AA79CE">
        <w:rPr>
          <w:rFonts w:ascii="Arial" w:hAnsi="Arial" w:cs="Arial"/>
          <w:sz w:val="20"/>
          <w:szCs w:val="20"/>
        </w:rPr>
        <w:t>)</w:t>
      </w:r>
      <w:r>
        <w:rPr>
          <w:rFonts w:ascii="Arial" w:hAnsi="Arial" w:cs="Arial"/>
          <w:sz w:val="20"/>
          <w:szCs w:val="20"/>
        </w:rPr>
        <w:t xml:space="preserve"> mois à l’avance.</w:t>
      </w:r>
    </w:p>
    <w:p w14:paraId="13D411C7" w14:textId="77777777" w:rsidR="00E24E23" w:rsidRDefault="00E24E23" w:rsidP="008575A8">
      <w:pPr>
        <w:jc w:val="both"/>
        <w:rPr>
          <w:rFonts w:ascii="Arial" w:hAnsi="Arial" w:cs="Arial"/>
          <w:sz w:val="20"/>
          <w:szCs w:val="20"/>
        </w:rPr>
      </w:pPr>
    </w:p>
    <w:p w14:paraId="0642EBFD" w14:textId="64906DE0" w:rsidR="008575A8" w:rsidRDefault="008575A8" w:rsidP="008575A8">
      <w:pPr>
        <w:jc w:val="both"/>
        <w:rPr>
          <w:rFonts w:ascii="Arial" w:hAnsi="Arial" w:cs="Arial"/>
          <w:sz w:val="20"/>
          <w:szCs w:val="20"/>
        </w:rPr>
      </w:pPr>
      <w:r w:rsidRPr="008575A8">
        <w:rPr>
          <w:rFonts w:ascii="Arial" w:hAnsi="Arial" w:cs="Arial"/>
          <w:sz w:val="20"/>
          <w:szCs w:val="20"/>
        </w:rPr>
        <w:t xml:space="preserve">En plus des périodes de fermeture du CND prévues </w:t>
      </w:r>
      <w:r>
        <w:rPr>
          <w:rFonts w:ascii="Arial" w:hAnsi="Arial" w:cs="Arial"/>
          <w:sz w:val="20"/>
          <w:szCs w:val="20"/>
        </w:rPr>
        <w:t>au paragraphe précédent</w:t>
      </w:r>
      <w:r w:rsidRPr="008575A8">
        <w:rPr>
          <w:rFonts w:ascii="Arial" w:hAnsi="Arial" w:cs="Arial"/>
          <w:sz w:val="20"/>
          <w:szCs w:val="20"/>
        </w:rPr>
        <w:t>, le CND peut décider de fermer une partie où l’intégralité de ses locaux pour des raisons impérieuses et exceptionnelles nécessitant cette fermeture (par exemple : travaux)</w:t>
      </w:r>
      <w:r>
        <w:rPr>
          <w:rFonts w:ascii="Arial" w:hAnsi="Arial" w:cs="Arial"/>
          <w:sz w:val="20"/>
          <w:szCs w:val="20"/>
        </w:rPr>
        <w:t>.</w:t>
      </w:r>
    </w:p>
    <w:p w14:paraId="5063F318" w14:textId="77777777" w:rsidR="008575A8" w:rsidRPr="008575A8" w:rsidRDefault="008575A8" w:rsidP="008575A8">
      <w:pPr>
        <w:jc w:val="both"/>
        <w:rPr>
          <w:rFonts w:ascii="Arial" w:hAnsi="Arial" w:cs="Arial"/>
          <w:sz w:val="20"/>
          <w:szCs w:val="20"/>
        </w:rPr>
      </w:pPr>
    </w:p>
    <w:p w14:paraId="6DC323C9" w14:textId="26B9DAC0" w:rsidR="004C1BF6" w:rsidRPr="004C1BF6" w:rsidRDefault="008575A8" w:rsidP="008575A8">
      <w:pPr>
        <w:jc w:val="both"/>
        <w:rPr>
          <w:rFonts w:ascii="Arial" w:hAnsi="Arial" w:cs="Arial"/>
          <w:sz w:val="20"/>
          <w:szCs w:val="20"/>
        </w:rPr>
      </w:pPr>
      <w:r w:rsidRPr="008575A8">
        <w:rPr>
          <w:rFonts w:ascii="Arial" w:hAnsi="Arial" w:cs="Arial"/>
          <w:sz w:val="20"/>
          <w:szCs w:val="20"/>
        </w:rPr>
        <w:t>L’occupant ne pourra prétendre à aucune indemnité en raison de la fermeture de ses locaux.</w:t>
      </w:r>
    </w:p>
    <w:p w14:paraId="2A427317" w14:textId="7E153CE5" w:rsidR="00A75491" w:rsidRDefault="00A75491" w:rsidP="00A75491">
      <w:pPr>
        <w:pStyle w:val="Titre1"/>
      </w:pPr>
      <w:bookmarkStart w:id="124" w:name="_Toc180489236"/>
      <w:r>
        <w:t>Conditions générales de l’exploitation</w:t>
      </w:r>
      <w:bookmarkEnd w:id="124"/>
    </w:p>
    <w:p w14:paraId="406A14C9" w14:textId="7CF774AC" w:rsidR="00A75491" w:rsidRPr="00C87F4E" w:rsidRDefault="00A75491" w:rsidP="0BFC10F4">
      <w:pPr>
        <w:pStyle w:val="Titre2"/>
        <w:spacing w:line="259" w:lineRule="auto"/>
      </w:pPr>
      <w:bookmarkStart w:id="125" w:name="_Toc180141250"/>
      <w:bookmarkStart w:id="126" w:name="_Toc180415084"/>
      <w:bookmarkStart w:id="127" w:name="_Toc180489237"/>
      <w:r>
        <w:t>Obligation d’occupation personnelle</w:t>
      </w:r>
      <w:bookmarkEnd w:id="125"/>
      <w:bookmarkEnd w:id="126"/>
      <w:bookmarkEnd w:id="127"/>
    </w:p>
    <w:p w14:paraId="33FB07E1" w14:textId="77777777" w:rsidR="00A75491" w:rsidRPr="00A75491" w:rsidRDefault="00A75491" w:rsidP="00A75491"/>
    <w:p w14:paraId="3AAE5FD7" w14:textId="77777777" w:rsid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L’occupant est tenu, sous peine des sanctions prévues ci-après, d’occuper et d’exploiter personnellement et d’une façon continue, l’activité définie dans la présente convention, à ses frais, risques et périls.</w:t>
      </w:r>
    </w:p>
    <w:p w14:paraId="51BE405E" w14:textId="77777777"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p>
    <w:p w14:paraId="4E9F8283" w14:textId="77777777"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L'occupant ne pourra céder son droit d’utilisation du site, ni le mettre à disposition, même à titre gracieux.</w:t>
      </w:r>
    </w:p>
    <w:p w14:paraId="585EB966" w14:textId="77777777" w:rsid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Il peut se faire remplacer ou assister momentanément par des personnes de son choix.</w:t>
      </w:r>
    </w:p>
    <w:p w14:paraId="59BF0FEE" w14:textId="77777777"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p>
    <w:p w14:paraId="44FB67C7" w14:textId="77777777" w:rsid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Sont interdits la sous-location, la sous-occupation même à titre gratuit, la mise en location gérance, la cession de la convention à un tiers.</w:t>
      </w:r>
    </w:p>
    <w:p w14:paraId="68711398" w14:textId="77777777"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p>
    <w:p w14:paraId="3331AF88" w14:textId="0E5A1385" w:rsidR="00A75491" w:rsidRDefault="00A75491" w:rsidP="00A75491">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Le CND</w:t>
      </w:r>
      <w:r w:rsidRPr="00A75491">
        <w:rPr>
          <w:rFonts w:ascii="Arial" w:hAnsi="Arial" w:cs="Arial"/>
          <w:sz w:val="20"/>
          <w:szCs w:val="20"/>
        </w:rPr>
        <w:t xml:space="preserve"> devra valider sans délai de tout changement de la nature juridique du bénéficiaire.</w:t>
      </w:r>
    </w:p>
    <w:p w14:paraId="018F406D" w14:textId="4BB44148" w:rsidR="00A75491" w:rsidRDefault="00A75491" w:rsidP="249FB251">
      <w:pPr>
        <w:pStyle w:val="Titre2"/>
        <w:spacing w:line="259" w:lineRule="auto"/>
      </w:pPr>
      <w:bookmarkStart w:id="128" w:name="_Toc180141251"/>
      <w:bookmarkStart w:id="129" w:name="_Toc180415085"/>
      <w:bookmarkStart w:id="130" w:name="_Toc180489238"/>
      <w:r>
        <w:t>Conditions relatives au personnel</w:t>
      </w:r>
      <w:bookmarkEnd w:id="128"/>
      <w:bookmarkEnd w:id="129"/>
      <w:bookmarkEnd w:id="130"/>
    </w:p>
    <w:p w14:paraId="392E8A91" w14:textId="77777777"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p>
    <w:p w14:paraId="3D4D0D8A" w14:textId="77777777" w:rsid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Le personnel attaché à l’exploitation de l’activité commerciale est embauché directement par l’occupant exploitant et dépend exclusivement de ce dernier qui en tant qu’employeur assure les rémunérations, charges sociales et fiscales y afférent.</w:t>
      </w:r>
    </w:p>
    <w:p w14:paraId="325C2FDF" w14:textId="77777777" w:rsidR="005542E6" w:rsidRPr="00A75491" w:rsidRDefault="005542E6" w:rsidP="00A75491">
      <w:pPr>
        <w:widowControl w:val="0"/>
        <w:autoSpaceDE w:val="0"/>
        <w:autoSpaceDN w:val="0"/>
        <w:adjustRightInd w:val="0"/>
        <w:spacing w:line="280" w:lineRule="exact"/>
        <w:jc w:val="both"/>
        <w:rPr>
          <w:rFonts w:ascii="Arial" w:hAnsi="Arial" w:cs="Arial"/>
          <w:sz w:val="20"/>
          <w:szCs w:val="20"/>
        </w:rPr>
      </w:pPr>
    </w:p>
    <w:p w14:paraId="70A8A30D" w14:textId="4A981656" w:rsid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L’occupant en sa qualité d’employeur devra régler toutes les difficultés pouvant survenir entre lui et ce personnel. Il lui appartient notamment de solliciter en temps utile toutes les autorisations nécessaires et respecter l’ensemble des règles du droit du travail.</w:t>
      </w:r>
    </w:p>
    <w:p w14:paraId="2E2C8B9A" w14:textId="77777777" w:rsidR="00162A1B" w:rsidRDefault="00162A1B" w:rsidP="00A75491">
      <w:pPr>
        <w:widowControl w:val="0"/>
        <w:autoSpaceDE w:val="0"/>
        <w:autoSpaceDN w:val="0"/>
        <w:adjustRightInd w:val="0"/>
        <w:spacing w:line="280" w:lineRule="exact"/>
        <w:jc w:val="both"/>
        <w:rPr>
          <w:rFonts w:ascii="Arial" w:hAnsi="Arial" w:cs="Arial"/>
          <w:sz w:val="20"/>
          <w:szCs w:val="20"/>
        </w:rPr>
      </w:pPr>
    </w:p>
    <w:p w14:paraId="4F726B2E" w14:textId="4A68245A" w:rsidR="00162A1B" w:rsidRDefault="00162A1B" w:rsidP="00162A1B">
      <w:pPr>
        <w:pStyle w:val="NormalWeb"/>
        <w:spacing w:line="280" w:lineRule="exact"/>
        <w:jc w:val="both"/>
        <w:rPr>
          <w:rFonts w:ascii="Arial" w:hAnsi="Arial" w:cs="Arial"/>
          <w:sz w:val="20"/>
          <w:szCs w:val="20"/>
        </w:rPr>
      </w:pPr>
      <w:r w:rsidRPr="00C87F4E">
        <w:rPr>
          <w:rFonts w:ascii="Arial" w:hAnsi="Arial" w:cs="Arial"/>
          <w:sz w:val="20"/>
          <w:szCs w:val="20"/>
        </w:rPr>
        <w:t xml:space="preserve">Le personnel permanent se verra attribuer </w:t>
      </w:r>
      <w:r w:rsidR="002B58D4">
        <w:rPr>
          <w:rFonts w:ascii="Arial" w:hAnsi="Arial" w:cs="Arial"/>
          <w:sz w:val="20"/>
          <w:szCs w:val="20"/>
        </w:rPr>
        <w:t>une clé donnant accès aux espaces mis à disposition.</w:t>
      </w:r>
    </w:p>
    <w:p w14:paraId="62A30DD6" w14:textId="77777777" w:rsidR="00AB5C1D" w:rsidRDefault="00AB5C1D" w:rsidP="00AB5C1D">
      <w:pPr>
        <w:pStyle w:val="Titre1"/>
      </w:pPr>
      <w:bookmarkStart w:id="131" w:name="_Toc180489239"/>
      <w:r>
        <w:t>Conditions de prise de possession du restaurant</w:t>
      </w:r>
      <w:bookmarkEnd w:id="131"/>
    </w:p>
    <w:p w14:paraId="2456BC30" w14:textId="77777777" w:rsidR="00AB5C1D" w:rsidRDefault="00AB5C1D" w:rsidP="00AB5C1D">
      <w:pPr>
        <w:widowControl w:val="0"/>
        <w:autoSpaceDE w:val="0"/>
        <w:autoSpaceDN w:val="0"/>
        <w:adjustRightInd w:val="0"/>
        <w:spacing w:line="280" w:lineRule="exact"/>
        <w:jc w:val="both"/>
        <w:rPr>
          <w:rFonts w:ascii="Arial" w:hAnsi="Arial" w:cs="Arial"/>
          <w:sz w:val="20"/>
          <w:szCs w:val="20"/>
        </w:rPr>
      </w:pPr>
    </w:p>
    <w:p w14:paraId="2E7E3111" w14:textId="77777777" w:rsidR="00AB5C1D" w:rsidRDefault="00AB5C1D" w:rsidP="00AB5C1D">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L’occupant prendra possession du restaurant</w:t>
      </w:r>
      <w:r w:rsidRPr="00A75491">
        <w:rPr>
          <w:rFonts w:ascii="Arial" w:hAnsi="Arial" w:cs="Arial"/>
          <w:sz w:val="20"/>
          <w:szCs w:val="20"/>
        </w:rPr>
        <w:t xml:space="preserve">, ainsi que </w:t>
      </w:r>
      <w:r>
        <w:rPr>
          <w:rFonts w:ascii="Arial" w:hAnsi="Arial" w:cs="Arial"/>
          <w:sz w:val="20"/>
          <w:szCs w:val="20"/>
        </w:rPr>
        <w:t>des</w:t>
      </w:r>
      <w:r w:rsidRPr="00A75491">
        <w:rPr>
          <w:rFonts w:ascii="Arial" w:hAnsi="Arial" w:cs="Arial"/>
          <w:sz w:val="20"/>
          <w:szCs w:val="20"/>
        </w:rPr>
        <w:t xml:space="preserve"> équipements, mobiliers et petits matériels en place mis à disposition </w:t>
      </w:r>
      <w:r>
        <w:rPr>
          <w:rFonts w:ascii="Arial" w:hAnsi="Arial" w:cs="Arial"/>
          <w:sz w:val="20"/>
          <w:szCs w:val="20"/>
        </w:rPr>
        <w:t>par le CND</w:t>
      </w:r>
      <w:r w:rsidRPr="00A75491">
        <w:rPr>
          <w:rFonts w:ascii="Arial" w:hAnsi="Arial" w:cs="Arial"/>
          <w:sz w:val="20"/>
          <w:szCs w:val="20"/>
        </w:rPr>
        <w:t xml:space="preserve"> en leur état</w:t>
      </w:r>
      <w:r>
        <w:rPr>
          <w:rFonts w:ascii="Arial" w:hAnsi="Arial" w:cs="Arial"/>
          <w:sz w:val="20"/>
          <w:szCs w:val="20"/>
        </w:rPr>
        <w:t xml:space="preserve">. L’occupant </w:t>
      </w:r>
      <w:r w:rsidRPr="00A75491">
        <w:rPr>
          <w:rFonts w:ascii="Arial" w:hAnsi="Arial" w:cs="Arial"/>
          <w:sz w:val="20"/>
          <w:szCs w:val="20"/>
        </w:rPr>
        <w:t>déclare</w:t>
      </w:r>
      <w:r>
        <w:rPr>
          <w:rFonts w:ascii="Arial" w:hAnsi="Arial" w:cs="Arial"/>
          <w:sz w:val="20"/>
          <w:szCs w:val="20"/>
        </w:rPr>
        <w:t xml:space="preserve"> les</w:t>
      </w:r>
      <w:r w:rsidRPr="00A75491">
        <w:rPr>
          <w:rFonts w:ascii="Arial" w:hAnsi="Arial" w:cs="Arial"/>
          <w:sz w:val="20"/>
          <w:szCs w:val="20"/>
        </w:rPr>
        <w:t xml:space="preserve"> accepter tels quels sans remise en cause possible des lieux et de leur configuration. Des sanitaires sont à disposition dans le hall, ils ne sont pas réservés à la clientèle du restaurant, leur entretien à est la charge du CND.</w:t>
      </w:r>
    </w:p>
    <w:p w14:paraId="3A2D126C" w14:textId="77777777" w:rsidR="00AB5C1D" w:rsidRPr="00A75491" w:rsidRDefault="00AB5C1D" w:rsidP="00AB5C1D">
      <w:pPr>
        <w:widowControl w:val="0"/>
        <w:autoSpaceDE w:val="0"/>
        <w:autoSpaceDN w:val="0"/>
        <w:adjustRightInd w:val="0"/>
        <w:spacing w:line="280" w:lineRule="exact"/>
        <w:jc w:val="both"/>
        <w:rPr>
          <w:rFonts w:ascii="Arial" w:hAnsi="Arial" w:cs="Arial"/>
          <w:sz w:val="20"/>
          <w:szCs w:val="20"/>
        </w:rPr>
      </w:pPr>
    </w:p>
    <w:p w14:paraId="6E288A61" w14:textId="77777777" w:rsidR="00AB5C1D" w:rsidRDefault="00AB5C1D" w:rsidP="00AB5C1D">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L’occupant s’engage à respecter la destination des espaces occupés et ne pourra procéder à aucune modification structurelle.</w:t>
      </w:r>
    </w:p>
    <w:p w14:paraId="2451A094" w14:textId="77777777" w:rsidR="00AB5C1D" w:rsidRPr="00C87F4E" w:rsidRDefault="00AB5C1D" w:rsidP="00AB5C1D">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Lors de l'entrée </w:t>
      </w:r>
      <w:r>
        <w:rPr>
          <w:rFonts w:ascii="Arial" w:hAnsi="Arial" w:cs="Arial"/>
          <w:sz w:val="20"/>
          <w:szCs w:val="20"/>
        </w:rPr>
        <w:t>de l’occupant</w:t>
      </w:r>
      <w:r w:rsidRPr="00C87F4E">
        <w:rPr>
          <w:rFonts w:ascii="Arial" w:hAnsi="Arial" w:cs="Arial"/>
          <w:sz w:val="20"/>
          <w:szCs w:val="20"/>
        </w:rPr>
        <w:t xml:space="preserve"> dans les lieux, un état des lieux est dressé contradictoirement entre le </w:t>
      </w:r>
      <w:r>
        <w:rPr>
          <w:rFonts w:ascii="Arial" w:hAnsi="Arial" w:cs="Arial"/>
          <w:sz w:val="20"/>
          <w:szCs w:val="20"/>
        </w:rPr>
        <w:t>CND</w:t>
      </w:r>
      <w:r w:rsidRPr="00C87F4E">
        <w:rPr>
          <w:rFonts w:ascii="Arial" w:hAnsi="Arial" w:cs="Arial"/>
          <w:sz w:val="20"/>
          <w:szCs w:val="20"/>
        </w:rPr>
        <w:t xml:space="preserve"> </w:t>
      </w:r>
      <w:r w:rsidRPr="00C87F4E">
        <w:rPr>
          <w:rFonts w:ascii="Arial" w:hAnsi="Arial" w:cs="Arial"/>
          <w:sz w:val="20"/>
          <w:szCs w:val="20"/>
        </w:rPr>
        <w:lastRenderedPageBreak/>
        <w:t xml:space="preserve">et </w:t>
      </w:r>
      <w:r>
        <w:rPr>
          <w:rFonts w:ascii="Arial" w:hAnsi="Arial" w:cs="Arial"/>
          <w:sz w:val="20"/>
          <w:szCs w:val="20"/>
        </w:rPr>
        <w:t>l’occupant</w:t>
      </w:r>
      <w:r w:rsidRPr="00C87F4E">
        <w:rPr>
          <w:rFonts w:ascii="Arial" w:hAnsi="Arial" w:cs="Arial"/>
          <w:sz w:val="20"/>
          <w:szCs w:val="20"/>
        </w:rPr>
        <w:t xml:space="preserve"> aux frais du </w:t>
      </w:r>
      <w:r>
        <w:rPr>
          <w:rFonts w:ascii="Arial" w:hAnsi="Arial" w:cs="Arial"/>
          <w:sz w:val="20"/>
          <w:szCs w:val="20"/>
        </w:rPr>
        <w:t>CND</w:t>
      </w:r>
      <w:r w:rsidRPr="00C87F4E">
        <w:rPr>
          <w:rFonts w:ascii="Arial" w:hAnsi="Arial" w:cs="Arial"/>
          <w:sz w:val="20"/>
          <w:szCs w:val="20"/>
        </w:rPr>
        <w:t>. Cet état des lieux sera joint à la convention d'occupation.</w:t>
      </w:r>
    </w:p>
    <w:p w14:paraId="3C1F04BD" w14:textId="271A60DB" w:rsidR="00AB5C1D" w:rsidRDefault="00AB5C1D" w:rsidP="00AB5C1D">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En cas de modification dans la consistance des lieux effectués à l’initiative du </w:t>
      </w:r>
      <w:r>
        <w:rPr>
          <w:rFonts w:ascii="Arial" w:hAnsi="Arial" w:cs="Arial"/>
          <w:sz w:val="20"/>
          <w:szCs w:val="20"/>
        </w:rPr>
        <w:t>CND</w:t>
      </w:r>
      <w:r w:rsidRPr="00C87F4E">
        <w:rPr>
          <w:rFonts w:ascii="Arial" w:hAnsi="Arial" w:cs="Arial"/>
          <w:sz w:val="20"/>
          <w:szCs w:val="20"/>
        </w:rPr>
        <w:t>, des états des lieux complémentaires sont établis en tant que de besoin.</w:t>
      </w:r>
    </w:p>
    <w:p w14:paraId="3D1035D3" w14:textId="6DABBD47" w:rsidR="00A75491" w:rsidRDefault="00A75491" w:rsidP="00A75491">
      <w:pPr>
        <w:pStyle w:val="Titre1"/>
      </w:pPr>
      <w:bookmarkStart w:id="132" w:name="_Toc180489240"/>
      <w:r>
        <w:t>Conditions générales d’occupation du restaurant</w:t>
      </w:r>
      <w:bookmarkEnd w:id="132"/>
    </w:p>
    <w:p w14:paraId="34D12E51" w14:textId="77777777" w:rsidR="00A75491" w:rsidRDefault="00A75491" w:rsidP="00A75491">
      <w:pPr>
        <w:widowControl w:val="0"/>
        <w:autoSpaceDE w:val="0"/>
        <w:autoSpaceDN w:val="0"/>
        <w:adjustRightInd w:val="0"/>
        <w:spacing w:line="280" w:lineRule="exact"/>
        <w:jc w:val="both"/>
        <w:rPr>
          <w:rFonts w:ascii="Arial" w:hAnsi="Arial" w:cs="Arial"/>
          <w:sz w:val="20"/>
          <w:szCs w:val="20"/>
        </w:rPr>
      </w:pPr>
    </w:p>
    <w:p w14:paraId="5BBB7E41" w14:textId="2D1A445C" w:rsidR="00A75491" w:rsidRPr="00A75491" w:rsidRDefault="00A75491" w:rsidP="00A75491">
      <w:pPr>
        <w:widowControl w:val="0"/>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 xml:space="preserve">L’occupation </w:t>
      </w:r>
      <w:r>
        <w:rPr>
          <w:rFonts w:ascii="Arial" w:hAnsi="Arial" w:cs="Arial"/>
          <w:sz w:val="20"/>
          <w:szCs w:val="20"/>
        </w:rPr>
        <w:t>du restaurant</w:t>
      </w:r>
      <w:r w:rsidRPr="00A75491">
        <w:rPr>
          <w:rFonts w:ascii="Arial" w:hAnsi="Arial" w:cs="Arial"/>
          <w:sz w:val="20"/>
          <w:szCs w:val="20"/>
        </w:rPr>
        <w:t xml:space="preserve"> est consentie aux conditions générales suivantes :</w:t>
      </w:r>
    </w:p>
    <w:p w14:paraId="42E76120" w14:textId="77777777" w:rsidR="00A75491" w:rsidRPr="00A75491" w:rsidRDefault="00A75491" w:rsidP="008D237B">
      <w:pPr>
        <w:pStyle w:val="Paragraphedeliste"/>
        <w:widowControl w:val="0"/>
        <w:numPr>
          <w:ilvl w:val="0"/>
          <w:numId w:val="8"/>
        </w:numPr>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L’occupant assume, sur l’ensemble de l’emplacement, ses responsabilités d’exploitant. Il lui incombe de respecter toutes les règles juridiques, fiscales et administratives liées à son activité.</w:t>
      </w:r>
    </w:p>
    <w:p w14:paraId="4185D67A" w14:textId="77777777" w:rsidR="00A75491" w:rsidRPr="00A75491" w:rsidRDefault="00A75491" w:rsidP="008D237B">
      <w:pPr>
        <w:pStyle w:val="Paragraphedeliste"/>
        <w:widowControl w:val="0"/>
        <w:numPr>
          <w:ilvl w:val="0"/>
          <w:numId w:val="8"/>
        </w:numPr>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 xml:space="preserve">L’occupant assure l’exploitation de son établissement </w:t>
      </w:r>
      <w:proofErr w:type="gramStart"/>
      <w:r w:rsidRPr="00A75491">
        <w:rPr>
          <w:rFonts w:ascii="Arial" w:hAnsi="Arial" w:cs="Arial"/>
          <w:sz w:val="20"/>
          <w:szCs w:val="20"/>
        </w:rPr>
        <w:t>de manière à ce</w:t>
      </w:r>
      <w:proofErr w:type="gramEnd"/>
      <w:r w:rsidRPr="00A75491">
        <w:rPr>
          <w:rFonts w:ascii="Arial" w:hAnsi="Arial" w:cs="Arial"/>
          <w:sz w:val="20"/>
          <w:szCs w:val="20"/>
        </w:rPr>
        <w:t xml:space="preserve"> que les bonnes mœurs soient respectées.</w:t>
      </w:r>
    </w:p>
    <w:p w14:paraId="3B8C7EA3" w14:textId="277EA929" w:rsidR="00A75491" w:rsidRDefault="00A75491" w:rsidP="008D237B">
      <w:pPr>
        <w:pStyle w:val="Paragraphedeliste"/>
        <w:widowControl w:val="0"/>
        <w:numPr>
          <w:ilvl w:val="0"/>
          <w:numId w:val="8"/>
        </w:numPr>
        <w:autoSpaceDE w:val="0"/>
        <w:autoSpaceDN w:val="0"/>
        <w:adjustRightInd w:val="0"/>
        <w:spacing w:line="280" w:lineRule="exact"/>
        <w:jc w:val="both"/>
        <w:rPr>
          <w:rFonts w:ascii="Arial" w:hAnsi="Arial" w:cs="Arial"/>
          <w:sz w:val="20"/>
          <w:szCs w:val="20"/>
        </w:rPr>
      </w:pPr>
      <w:r w:rsidRPr="00A75491">
        <w:rPr>
          <w:rFonts w:ascii="Arial" w:hAnsi="Arial" w:cs="Arial"/>
          <w:sz w:val="20"/>
          <w:szCs w:val="20"/>
        </w:rPr>
        <w:t xml:space="preserve">Toute manifestation devra respecter la réglementation en vigueur et sera soumise à une autorisation préalable </w:t>
      </w:r>
      <w:r>
        <w:rPr>
          <w:rFonts w:ascii="Arial" w:hAnsi="Arial" w:cs="Arial"/>
          <w:sz w:val="20"/>
          <w:szCs w:val="20"/>
        </w:rPr>
        <w:t>du CND</w:t>
      </w:r>
      <w:r w:rsidRPr="00A75491">
        <w:rPr>
          <w:rFonts w:ascii="Arial" w:hAnsi="Arial" w:cs="Arial"/>
          <w:sz w:val="20"/>
          <w:szCs w:val="20"/>
        </w:rPr>
        <w:t>.</w:t>
      </w:r>
    </w:p>
    <w:p w14:paraId="162FAC71" w14:textId="049EF7F7" w:rsidR="0055156E" w:rsidRPr="0055156E" w:rsidRDefault="0055156E" w:rsidP="008D237B">
      <w:pPr>
        <w:pStyle w:val="Paragraphedeliste"/>
        <w:widowControl w:val="0"/>
        <w:numPr>
          <w:ilvl w:val="0"/>
          <w:numId w:val="8"/>
        </w:numPr>
        <w:autoSpaceDE w:val="0"/>
        <w:autoSpaceDN w:val="0"/>
        <w:adjustRightInd w:val="0"/>
        <w:spacing w:line="280" w:lineRule="exact"/>
        <w:jc w:val="both"/>
        <w:rPr>
          <w:rFonts w:ascii="Arial" w:hAnsi="Arial" w:cs="Arial"/>
          <w:sz w:val="20"/>
          <w:szCs w:val="20"/>
        </w:rPr>
      </w:pPr>
      <w:r>
        <w:rPr>
          <w:rFonts w:ascii="Arial" w:hAnsi="Arial" w:cs="Arial"/>
          <w:sz w:val="20"/>
          <w:szCs w:val="20"/>
        </w:rPr>
        <w:t>L’occupant</w:t>
      </w:r>
      <w:r w:rsidRPr="0055156E">
        <w:rPr>
          <w:rFonts w:ascii="Arial" w:hAnsi="Arial" w:cs="Arial"/>
          <w:sz w:val="20"/>
          <w:szCs w:val="20"/>
        </w:rPr>
        <w:t xml:space="preserve"> ne pourra, en outre, organiser des événements privés dans les espaces mis à disposition par le CND sans l’en avoir avisé dans un délai raisonnable.</w:t>
      </w:r>
    </w:p>
    <w:p w14:paraId="2C2ECBFB" w14:textId="0BF99ED7" w:rsidR="00162A1B" w:rsidRDefault="00162A1B" w:rsidP="00162A1B">
      <w:pPr>
        <w:pStyle w:val="Titre1"/>
      </w:pPr>
      <w:bookmarkStart w:id="133" w:name="_Toc180489241"/>
      <w:r>
        <w:t>Maintenance et entretien du restaurant</w:t>
      </w:r>
      <w:bookmarkEnd w:id="133"/>
    </w:p>
    <w:p w14:paraId="4A0155FC" w14:textId="77777777" w:rsidR="00162A1B" w:rsidRDefault="00162A1B" w:rsidP="00162A1B"/>
    <w:p w14:paraId="428BC720" w14:textId="77777777" w:rsidR="00162A1B" w:rsidRPr="00C87F4E" w:rsidRDefault="00162A1B" w:rsidP="00162A1B">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L’exploitant</w:t>
      </w:r>
      <w:r w:rsidRPr="00C87F4E">
        <w:rPr>
          <w:rFonts w:ascii="Arial" w:hAnsi="Arial" w:cs="Arial"/>
          <w:sz w:val="20"/>
          <w:szCs w:val="20"/>
        </w:rPr>
        <w:t xml:space="preserve"> prendra les locaux dans l’état où ils se trouveront lors de son entrée en jouissance, sans recours possible contre le CND ni l’État et sans que ceux-ci puissent être astreints, pendant toute la durée du contrat, à exécuter aucune réparation.</w:t>
      </w:r>
    </w:p>
    <w:p w14:paraId="0762FDCE" w14:textId="77777777" w:rsidR="00162A1B" w:rsidRDefault="00162A1B" w:rsidP="00162A1B">
      <w:pPr>
        <w:widowControl w:val="0"/>
        <w:autoSpaceDE w:val="0"/>
        <w:autoSpaceDN w:val="0"/>
        <w:adjustRightInd w:val="0"/>
        <w:spacing w:line="280" w:lineRule="exact"/>
        <w:jc w:val="both"/>
        <w:rPr>
          <w:rFonts w:ascii="Arial" w:hAnsi="Arial" w:cs="Arial"/>
          <w:sz w:val="20"/>
          <w:szCs w:val="20"/>
        </w:rPr>
      </w:pPr>
    </w:p>
    <w:p w14:paraId="7BAF7FE1" w14:textId="77777777" w:rsidR="00162A1B" w:rsidRPr="00C87F4E" w:rsidRDefault="00162A1B" w:rsidP="00162A1B">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Tous les ouvrages, équipements et matériels nécessaires au service sont entretenus en bon état de fonctionnement et réparés par les soins </w:t>
      </w:r>
      <w:r>
        <w:rPr>
          <w:rFonts w:ascii="Arial" w:hAnsi="Arial" w:cs="Arial"/>
          <w:sz w:val="20"/>
          <w:szCs w:val="20"/>
        </w:rPr>
        <w:t>de l’exploitant</w:t>
      </w:r>
      <w:r w:rsidRPr="00C87F4E">
        <w:rPr>
          <w:rFonts w:ascii="Arial" w:hAnsi="Arial" w:cs="Arial"/>
          <w:sz w:val="20"/>
          <w:szCs w:val="20"/>
        </w:rPr>
        <w:t xml:space="preserve"> et à ses frais. </w:t>
      </w:r>
    </w:p>
    <w:p w14:paraId="16C9D5D9" w14:textId="77777777"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D’une manière générale, </w:t>
      </w:r>
      <w:r>
        <w:rPr>
          <w:rFonts w:ascii="Arial" w:hAnsi="Arial" w:cs="Arial"/>
          <w:sz w:val="20"/>
          <w:szCs w:val="20"/>
        </w:rPr>
        <w:t>l’exploitant</w:t>
      </w:r>
      <w:r w:rsidRPr="00C87F4E">
        <w:rPr>
          <w:rFonts w:ascii="Arial" w:hAnsi="Arial" w:cs="Arial"/>
          <w:sz w:val="20"/>
          <w:szCs w:val="20"/>
        </w:rPr>
        <w:t xml:space="preserve"> doit assurer l’ensemble des obligations (travaux d’entretien et petites réparations notamment) relevant du locataire au sens du décret n°87-712 du 26 août 1987. De plus, le matériel et les équipements composant la cuisine, la réserve et le bar </w:t>
      </w:r>
      <w:r>
        <w:rPr>
          <w:rFonts w:ascii="Arial" w:hAnsi="Arial" w:cs="Arial"/>
          <w:sz w:val="20"/>
          <w:szCs w:val="20"/>
        </w:rPr>
        <w:t>est</w:t>
      </w:r>
      <w:r w:rsidRPr="00C87F4E">
        <w:rPr>
          <w:rFonts w:ascii="Arial" w:hAnsi="Arial" w:cs="Arial"/>
          <w:sz w:val="20"/>
          <w:szCs w:val="20"/>
        </w:rPr>
        <w:t xml:space="preserve"> réservés exclusivement à l’usage </w:t>
      </w:r>
      <w:r>
        <w:rPr>
          <w:rFonts w:ascii="Arial" w:hAnsi="Arial" w:cs="Arial"/>
          <w:sz w:val="20"/>
          <w:szCs w:val="20"/>
        </w:rPr>
        <w:t>de l’exploitant</w:t>
      </w:r>
      <w:r w:rsidRPr="00C87F4E">
        <w:rPr>
          <w:rFonts w:ascii="Arial" w:hAnsi="Arial" w:cs="Arial"/>
          <w:sz w:val="20"/>
          <w:szCs w:val="20"/>
        </w:rPr>
        <w:t xml:space="preserve">, ce dernier prendra à sa charge le coût de réparation ou le cas échéant, de remplacement à l’identique du matériel défectueux </w:t>
      </w:r>
    </w:p>
    <w:p w14:paraId="581DAA17" w14:textId="77777777" w:rsidR="00162A1B"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Un local poubelle, équipé de 2 petits containers, est mis à la disposition </w:t>
      </w:r>
      <w:r>
        <w:rPr>
          <w:rFonts w:ascii="Arial" w:hAnsi="Arial" w:cs="Arial"/>
          <w:sz w:val="20"/>
          <w:szCs w:val="20"/>
        </w:rPr>
        <w:t>de l’exploitant</w:t>
      </w:r>
      <w:r w:rsidRPr="00C87F4E">
        <w:rPr>
          <w:rFonts w:ascii="Arial" w:hAnsi="Arial" w:cs="Arial"/>
          <w:sz w:val="20"/>
          <w:szCs w:val="20"/>
        </w:rPr>
        <w:t xml:space="preserve">. </w:t>
      </w:r>
      <w:r>
        <w:rPr>
          <w:rFonts w:ascii="Arial" w:hAnsi="Arial" w:cs="Arial"/>
          <w:sz w:val="20"/>
          <w:szCs w:val="20"/>
        </w:rPr>
        <w:t xml:space="preserve">En cas de dégradation entraînant le </w:t>
      </w:r>
      <w:r w:rsidRPr="00C87F4E">
        <w:rPr>
          <w:rFonts w:ascii="Arial" w:hAnsi="Arial" w:cs="Arial"/>
          <w:sz w:val="20"/>
          <w:szCs w:val="20"/>
        </w:rPr>
        <w:t xml:space="preserve">remplacement de ces bacs, les démarches et le coût éventuel seraient à la charge </w:t>
      </w:r>
      <w:r>
        <w:rPr>
          <w:rFonts w:ascii="Arial" w:hAnsi="Arial" w:cs="Arial"/>
          <w:sz w:val="20"/>
          <w:szCs w:val="20"/>
        </w:rPr>
        <w:t>de l’exploitant</w:t>
      </w:r>
      <w:r w:rsidRPr="00C87F4E">
        <w:rPr>
          <w:rFonts w:ascii="Arial" w:hAnsi="Arial" w:cs="Arial"/>
          <w:sz w:val="20"/>
          <w:szCs w:val="20"/>
        </w:rPr>
        <w:t xml:space="preserve">, ces bacs resteraient la propriété du CND. </w:t>
      </w:r>
    </w:p>
    <w:p w14:paraId="05132068" w14:textId="77777777" w:rsidR="00162A1B" w:rsidRDefault="00162A1B" w:rsidP="00162A1B">
      <w:pPr>
        <w:widowControl w:val="0"/>
        <w:autoSpaceDE w:val="0"/>
        <w:autoSpaceDN w:val="0"/>
        <w:adjustRightInd w:val="0"/>
        <w:spacing w:line="280" w:lineRule="exact"/>
        <w:jc w:val="both"/>
        <w:rPr>
          <w:rFonts w:ascii="Arial" w:hAnsi="Arial" w:cs="Arial"/>
          <w:sz w:val="20"/>
          <w:szCs w:val="20"/>
        </w:rPr>
      </w:pPr>
    </w:p>
    <w:p w14:paraId="49CEE669" w14:textId="77777777" w:rsidR="00162A1B" w:rsidRPr="00C87F4E" w:rsidRDefault="00162A1B" w:rsidP="00162A1B">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Plus particulièrement, il doit assurer :</w:t>
      </w:r>
    </w:p>
    <w:p w14:paraId="216A1F91" w14:textId="77777777" w:rsidR="00162A1B" w:rsidRDefault="00162A1B" w:rsidP="00162A1B">
      <w:pPr>
        <w:pStyle w:val="Paragraphedeliste"/>
        <w:widowControl w:val="0"/>
        <w:autoSpaceDE w:val="0"/>
        <w:autoSpaceDN w:val="0"/>
        <w:adjustRightInd w:val="0"/>
        <w:spacing w:line="280" w:lineRule="exact"/>
        <w:ind w:left="1060"/>
        <w:jc w:val="both"/>
        <w:rPr>
          <w:rFonts w:ascii="Arial" w:hAnsi="Arial" w:cs="Arial"/>
          <w:sz w:val="20"/>
          <w:szCs w:val="20"/>
        </w:rPr>
      </w:pPr>
    </w:p>
    <w:p w14:paraId="7F49B3D8" w14:textId="0491A752" w:rsidR="00162A1B" w:rsidRPr="00C87F4E" w:rsidRDefault="00162A1B" w:rsidP="008D237B">
      <w:pPr>
        <w:pStyle w:val="Paragraphedeliste"/>
        <w:widowControl w:val="0"/>
        <w:numPr>
          <w:ilvl w:val="0"/>
          <w:numId w:val="4"/>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Le nettoyage et l’entretien du petit et du gros matériel lié à l’exercice de </w:t>
      </w:r>
      <w:r w:rsidR="005542E6">
        <w:rPr>
          <w:rFonts w:ascii="Arial" w:hAnsi="Arial" w:cs="Arial"/>
          <w:sz w:val="20"/>
          <w:szCs w:val="20"/>
        </w:rPr>
        <w:t>son activité</w:t>
      </w:r>
      <w:r w:rsidRPr="00C87F4E">
        <w:rPr>
          <w:rFonts w:ascii="Arial" w:hAnsi="Arial" w:cs="Arial"/>
          <w:sz w:val="20"/>
          <w:szCs w:val="20"/>
        </w:rPr>
        <w:t xml:space="preserve"> notamment :</w:t>
      </w:r>
    </w:p>
    <w:p w14:paraId="4985722F" w14:textId="77777777" w:rsidR="00162A1B" w:rsidRPr="00C87F4E" w:rsidRDefault="00162A1B" w:rsidP="008D237B">
      <w:pPr>
        <w:pStyle w:val="Paragraphedeliste"/>
        <w:widowControl w:val="0"/>
        <w:numPr>
          <w:ilvl w:val="1"/>
          <w:numId w:val="4"/>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maintenance</w:t>
      </w:r>
      <w:proofErr w:type="gramEnd"/>
      <w:r w:rsidRPr="00C87F4E">
        <w:rPr>
          <w:rFonts w:ascii="Arial" w:hAnsi="Arial" w:cs="Arial"/>
          <w:sz w:val="20"/>
          <w:szCs w:val="20"/>
        </w:rPr>
        <w:t xml:space="preserve"> de la hotte</w:t>
      </w:r>
    </w:p>
    <w:p w14:paraId="1F7A53B6" w14:textId="77777777" w:rsidR="00162A1B" w:rsidRPr="00C87F4E" w:rsidRDefault="00162A1B" w:rsidP="008D237B">
      <w:pPr>
        <w:pStyle w:val="Paragraphedeliste"/>
        <w:widowControl w:val="0"/>
        <w:numPr>
          <w:ilvl w:val="1"/>
          <w:numId w:val="4"/>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maintenance</w:t>
      </w:r>
      <w:proofErr w:type="gramEnd"/>
      <w:r w:rsidRPr="00C87F4E">
        <w:rPr>
          <w:rFonts w:ascii="Arial" w:hAnsi="Arial" w:cs="Arial"/>
          <w:sz w:val="20"/>
          <w:szCs w:val="20"/>
        </w:rPr>
        <w:t xml:space="preserve"> de la chambre froide</w:t>
      </w:r>
    </w:p>
    <w:p w14:paraId="32EA3067" w14:textId="77777777" w:rsidR="00162A1B" w:rsidRDefault="00162A1B" w:rsidP="008D237B">
      <w:pPr>
        <w:pStyle w:val="Paragraphedeliste"/>
        <w:widowControl w:val="0"/>
        <w:numPr>
          <w:ilvl w:val="1"/>
          <w:numId w:val="4"/>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maintenance</w:t>
      </w:r>
      <w:proofErr w:type="gramEnd"/>
      <w:r w:rsidRPr="00C87F4E">
        <w:rPr>
          <w:rFonts w:ascii="Arial" w:hAnsi="Arial" w:cs="Arial"/>
          <w:sz w:val="20"/>
          <w:szCs w:val="20"/>
        </w:rPr>
        <w:t xml:space="preserve"> du bac à graisses</w:t>
      </w:r>
    </w:p>
    <w:p w14:paraId="5D4FBD9A" w14:textId="77777777" w:rsidR="00162A1B" w:rsidRDefault="00162A1B" w:rsidP="00162A1B">
      <w:pPr>
        <w:widowControl w:val="0"/>
        <w:autoSpaceDE w:val="0"/>
        <w:autoSpaceDN w:val="0"/>
        <w:adjustRightInd w:val="0"/>
        <w:spacing w:line="280" w:lineRule="exact"/>
        <w:jc w:val="both"/>
        <w:rPr>
          <w:rFonts w:ascii="Arial" w:hAnsi="Arial" w:cs="Arial"/>
          <w:sz w:val="20"/>
          <w:szCs w:val="20"/>
        </w:rPr>
      </w:pPr>
    </w:p>
    <w:p w14:paraId="5729A325" w14:textId="1AF1A59D" w:rsidR="00162A1B" w:rsidRPr="00666428" w:rsidRDefault="00162A1B" w:rsidP="00162A1B">
      <w:pPr>
        <w:widowControl w:val="0"/>
        <w:autoSpaceDE w:val="0"/>
        <w:autoSpaceDN w:val="0"/>
        <w:adjustRightInd w:val="0"/>
        <w:spacing w:line="280" w:lineRule="exact"/>
        <w:jc w:val="both"/>
        <w:rPr>
          <w:rFonts w:ascii="Arial" w:hAnsi="Arial" w:cs="Arial"/>
          <w:sz w:val="20"/>
          <w:szCs w:val="20"/>
        </w:rPr>
      </w:pPr>
      <w:r w:rsidRPr="00666428">
        <w:rPr>
          <w:rFonts w:ascii="Arial" w:hAnsi="Arial" w:cs="Arial"/>
          <w:sz w:val="20"/>
          <w:szCs w:val="20"/>
        </w:rPr>
        <w:t>Ces équipements auront fait l’objet d’une visite de contrôle et d’une maintenance prise en charge par le CND avant la mise à disposition des installations pour l’exploitant.</w:t>
      </w:r>
    </w:p>
    <w:p w14:paraId="7A2795A5" w14:textId="77777777" w:rsidR="00162A1B" w:rsidRPr="00162A1B" w:rsidRDefault="00162A1B" w:rsidP="00162A1B">
      <w:pPr>
        <w:widowControl w:val="0"/>
        <w:autoSpaceDE w:val="0"/>
        <w:autoSpaceDN w:val="0"/>
        <w:adjustRightInd w:val="0"/>
        <w:spacing w:line="280" w:lineRule="exact"/>
        <w:jc w:val="both"/>
        <w:rPr>
          <w:rFonts w:ascii="Arial" w:hAnsi="Arial" w:cs="Arial"/>
          <w:sz w:val="20"/>
          <w:szCs w:val="20"/>
        </w:rPr>
      </w:pPr>
    </w:p>
    <w:p w14:paraId="5BA4E722" w14:textId="77777777" w:rsidR="00162A1B" w:rsidRPr="00C87F4E" w:rsidRDefault="00162A1B" w:rsidP="008D237B">
      <w:pPr>
        <w:pStyle w:val="Paragraphedeliste"/>
        <w:widowControl w:val="0"/>
        <w:numPr>
          <w:ilvl w:val="0"/>
          <w:numId w:val="4"/>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lastRenderedPageBreak/>
        <w:t xml:space="preserve">Le nettoyage et le maintien en parfait état de propreté </w:t>
      </w:r>
    </w:p>
    <w:p w14:paraId="6043D77F" w14:textId="0A14E5FD" w:rsidR="00162A1B" w:rsidRPr="00C87F4E" w:rsidRDefault="00162A1B" w:rsidP="008D237B">
      <w:pPr>
        <w:pStyle w:val="Paragraphedeliste"/>
        <w:widowControl w:val="0"/>
        <w:numPr>
          <w:ilvl w:val="1"/>
          <w:numId w:val="4"/>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de</w:t>
      </w:r>
      <w:proofErr w:type="gramEnd"/>
      <w:r w:rsidRPr="00C87F4E">
        <w:rPr>
          <w:rFonts w:ascii="Arial" w:hAnsi="Arial" w:cs="Arial"/>
          <w:sz w:val="20"/>
          <w:szCs w:val="20"/>
        </w:rPr>
        <w:t xml:space="preserve"> la réserve, la cuisine, le bar et le local poubelle sols, vitres, murs, peintures, plafonds</w:t>
      </w:r>
      <w:r w:rsidR="00767293">
        <w:rPr>
          <w:rFonts w:ascii="Arial" w:hAnsi="Arial" w:cs="Arial"/>
          <w:sz w:val="20"/>
          <w:szCs w:val="20"/>
        </w:rPr>
        <w:t>, etc.</w:t>
      </w:r>
      <w:r w:rsidRPr="00C87F4E">
        <w:rPr>
          <w:rFonts w:ascii="Arial" w:hAnsi="Arial" w:cs="Arial"/>
          <w:sz w:val="20"/>
          <w:szCs w:val="20"/>
        </w:rPr>
        <w:t>) ;</w:t>
      </w:r>
    </w:p>
    <w:p w14:paraId="4511F5A8" w14:textId="3E55D35F" w:rsidR="00162A1B" w:rsidRDefault="00162A1B" w:rsidP="008D237B">
      <w:pPr>
        <w:pStyle w:val="Paragraphedeliste"/>
        <w:widowControl w:val="0"/>
        <w:numPr>
          <w:ilvl w:val="1"/>
          <w:numId w:val="4"/>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des</w:t>
      </w:r>
      <w:proofErr w:type="gramEnd"/>
      <w:r w:rsidRPr="00C87F4E">
        <w:rPr>
          <w:rFonts w:ascii="Arial" w:hAnsi="Arial" w:cs="Arial"/>
          <w:sz w:val="20"/>
          <w:szCs w:val="20"/>
        </w:rPr>
        <w:t xml:space="preserve"> poubelles situées dans l’espace restauration (cf</w:t>
      </w:r>
      <w:r w:rsidR="00370B28">
        <w:rPr>
          <w:rFonts w:ascii="Arial" w:hAnsi="Arial" w:cs="Arial"/>
          <w:sz w:val="20"/>
          <w:szCs w:val="20"/>
        </w:rPr>
        <w:t>.</w:t>
      </w:r>
      <w:r w:rsidRPr="00C87F4E">
        <w:rPr>
          <w:rFonts w:ascii="Arial" w:hAnsi="Arial" w:cs="Arial"/>
          <w:sz w:val="20"/>
          <w:szCs w:val="20"/>
        </w:rPr>
        <w:t xml:space="preserve"> plan en annexe 1)</w:t>
      </w:r>
    </w:p>
    <w:p w14:paraId="5D0A0625" w14:textId="77777777" w:rsidR="00162A1B" w:rsidRPr="00C87F4E" w:rsidRDefault="00162A1B" w:rsidP="00162A1B">
      <w:pPr>
        <w:pStyle w:val="Paragraphedeliste"/>
        <w:widowControl w:val="0"/>
        <w:autoSpaceDE w:val="0"/>
        <w:autoSpaceDN w:val="0"/>
        <w:adjustRightInd w:val="0"/>
        <w:spacing w:line="280" w:lineRule="exact"/>
        <w:ind w:left="1780"/>
        <w:jc w:val="both"/>
        <w:rPr>
          <w:rFonts w:ascii="Arial" w:hAnsi="Arial" w:cs="Arial"/>
          <w:sz w:val="20"/>
          <w:szCs w:val="20"/>
        </w:rPr>
      </w:pPr>
    </w:p>
    <w:p w14:paraId="1C91DA7B" w14:textId="4AE70B76" w:rsidR="00162A1B" w:rsidRPr="00162A1B" w:rsidRDefault="00162A1B" w:rsidP="008D237B">
      <w:pPr>
        <w:pStyle w:val="Paragraphedeliste"/>
        <w:widowControl w:val="0"/>
        <w:numPr>
          <w:ilvl w:val="0"/>
          <w:numId w:val="4"/>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Le nettoyage et l’entretien du gros matériel nécessitant des contrôles spécifiques (notamment le pompage régulier du bac à graisses)</w:t>
      </w:r>
    </w:p>
    <w:p w14:paraId="2277664B" w14:textId="77777777"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Les appareils, matériels et produits nécessaires aux opérations de nettoyage et de maintenance doivent répondre obligatoirement aux dispositions techniques et réglementaires afférentes à ce type d’activités ; ils sont à la charge </w:t>
      </w:r>
      <w:r>
        <w:rPr>
          <w:rFonts w:ascii="Arial" w:hAnsi="Arial" w:cs="Arial"/>
          <w:sz w:val="20"/>
          <w:szCs w:val="20"/>
        </w:rPr>
        <w:t>de l’exploitant</w:t>
      </w:r>
      <w:r w:rsidRPr="00C87F4E">
        <w:rPr>
          <w:rFonts w:ascii="Arial" w:hAnsi="Arial" w:cs="Arial"/>
          <w:sz w:val="20"/>
          <w:szCs w:val="20"/>
        </w:rPr>
        <w:t>.</w:t>
      </w:r>
    </w:p>
    <w:p w14:paraId="599C1B45" w14:textId="77777777"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L’ensemble de ces opérations sera répertorié dans un document (type cahier d’entretien) qui pourra être consulté à tout moment par le CND.</w:t>
      </w:r>
    </w:p>
    <w:p w14:paraId="54CEFF9B" w14:textId="3FC48068"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Faute pour </w:t>
      </w:r>
      <w:r>
        <w:rPr>
          <w:rFonts w:ascii="Arial" w:hAnsi="Arial" w:cs="Arial"/>
          <w:sz w:val="20"/>
          <w:szCs w:val="20"/>
        </w:rPr>
        <w:t>l’exploitant</w:t>
      </w:r>
      <w:r w:rsidRPr="00C87F4E">
        <w:rPr>
          <w:rFonts w:ascii="Arial" w:hAnsi="Arial" w:cs="Arial"/>
          <w:sz w:val="20"/>
          <w:szCs w:val="20"/>
        </w:rPr>
        <w:t xml:space="preserve"> de pourvoir à l’entretien des ouvrages, matériels et installations du service, le CND peut faire procéder aux frais </w:t>
      </w:r>
      <w:r>
        <w:rPr>
          <w:rFonts w:ascii="Arial" w:hAnsi="Arial" w:cs="Arial"/>
          <w:sz w:val="20"/>
          <w:szCs w:val="20"/>
        </w:rPr>
        <w:t>de l’exploitant</w:t>
      </w:r>
      <w:r w:rsidRPr="00C87F4E">
        <w:rPr>
          <w:rFonts w:ascii="Arial" w:hAnsi="Arial" w:cs="Arial"/>
          <w:sz w:val="20"/>
          <w:szCs w:val="20"/>
        </w:rPr>
        <w:t xml:space="preserve"> à l’exécution des travaux nécessaires au fonctionnement du service après mise en demeure par lettre recommandée avec accusé de réception restée sans effet dans un délai de </w:t>
      </w:r>
      <w:r w:rsidR="00767293">
        <w:rPr>
          <w:rFonts w:ascii="Arial" w:hAnsi="Arial" w:cs="Arial"/>
          <w:sz w:val="20"/>
          <w:szCs w:val="20"/>
        </w:rPr>
        <w:t>quinze (</w:t>
      </w:r>
      <w:r w:rsidRPr="00C87F4E">
        <w:rPr>
          <w:rFonts w:ascii="Arial" w:hAnsi="Arial" w:cs="Arial"/>
          <w:sz w:val="20"/>
          <w:szCs w:val="20"/>
        </w:rPr>
        <w:t>15</w:t>
      </w:r>
      <w:r w:rsidR="00767293">
        <w:rPr>
          <w:rFonts w:ascii="Arial" w:hAnsi="Arial" w:cs="Arial"/>
          <w:sz w:val="20"/>
          <w:szCs w:val="20"/>
        </w:rPr>
        <w:t>)</w:t>
      </w:r>
      <w:r w:rsidRPr="00C87F4E">
        <w:rPr>
          <w:rFonts w:ascii="Arial" w:hAnsi="Arial" w:cs="Arial"/>
          <w:sz w:val="20"/>
          <w:szCs w:val="20"/>
        </w:rPr>
        <w:t xml:space="preserve"> jours.</w:t>
      </w:r>
    </w:p>
    <w:p w14:paraId="2430B979" w14:textId="77777777"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Pr>
          <w:rFonts w:ascii="Arial" w:hAnsi="Arial" w:cs="Arial"/>
          <w:sz w:val="20"/>
          <w:szCs w:val="20"/>
        </w:rPr>
        <w:t>L’exploitant</w:t>
      </w:r>
      <w:r w:rsidRPr="00C87F4E">
        <w:rPr>
          <w:rFonts w:ascii="Arial" w:hAnsi="Arial" w:cs="Arial"/>
          <w:sz w:val="20"/>
          <w:szCs w:val="20"/>
        </w:rPr>
        <w:t xml:space="preserve"> ne doit rien faire ou laisser faire qui puisse détériorer les biens susmentionnés qui sont mis à sa disposition. Il doit prévenir immédiatement le CND de toute atteinte qui serait portée à sa propriété, de toute dégradation ou détérioration qui viendrait à se produire dans les biens immobiliers, gros matériels et qui rendraient nécessaire des travaux incombant au CND.</w:t>
      </w:r>
    </w:p>
    <w:p w14:paraId="7C481A77" w14:textId="77777777"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La comptabilité de l’exploitant devra comporter un compte spécial annuel constatant les travaux réalisés.</w:t>
      </w:r>
    </w:p>
    <w:p w14:paraId="6F9FFA84" w14:textId="5660DE7A" w:rsidR="0055156E" w:rsidRPr="006B54CD" w:rsidRDefault="00162A1B" w:rsidP="006B54CD">
      <w:pPr>
        <w:pStyle w:val="NormalWeb"/>
        <w:spacing w:line="280" w:lineRule="exact"/>
        <w:jc w:val="both"/>
        <w:rPr>
          <w:rFonts w:ascii="Arial" w:hAnsi="Arial" w:cs="Arial"/>
          <w:sz w:val="20"/>
          <w:szCs w:val="20"/>
        </w:rPr>
      </w:pPr>
      <w:r w:rsidRPr="00C87F4E">
        <w:rPr>
          <w:rFonts w:ascii="Arial" w:hAnsi="Arial" w:cs="Arial"/>
          <w:sz w:val="20"/>
          <w:szCs w:val="20"/>
        </w:rPr>
        <w:t xml:space="preserve">L’acquisition et l’installation du matériel nécessaire non fourni par le Centre national de la danse est à la charge </w:t>
      </w:r>
      <w:r>
        <w:rPr>
          <w:rFonts w:ascii="Arial" w:hAnsi="Arial" w:cs="Arial"/>
          <w:sz w:val="20"/>
          <w:szCs w:val="20"/>
        </w:rPr>
        <w:t>de l’exploitant</w:t>
      </w:r>
      <w:r w:rsidRPr="00C87F4E">
        <w:rPr>
          <w:rFonts w:ascii="Arial" w:hAnsi="Arial" w:cs="Arial"/>
          <w:sz w:val="20"/>
          <w:szCs w:val="20"/>
        </w:rPr>
        <w:t xml:space="preserve"> ainsi que tous les travaux d’aménagement qu’il jugera utiles (après validation du CND) ou les travaux de réparation en cas de dommage.</w:t>
      </w:r>
    </w:p>
    <w:p w14:paraId="08EF9667" w14:textId="76CC9E23" w:rsidR="006B54CD" w:rsidRDefault="006B54CD" w:rsidP="006B54CD">
      <w:pPr>
        <w:pStyle w:val="Titre1"/>
      </w:pPr>
      <w:bookmarkStart w:id="134" w:name="_Toc180489242"/>
      <w:r>
        <w:t>Stockage des poubelles et évacuation des déchets</w:t>
      </w:r>
      <w:bookmarkEnd w:id="134"/>
    </w:p>
    <w:p w14:paraId="54B04262" w14:textId="77777777" w:rsidR="006B54CD" w:rsidRDefault="006B54CD" w:rsidP="00162A1B"/>
    <w:p w14:paraId="0C6C4204" w14:textId="77777777" w:rsidR="006B54CD" w:rsidRPr="006B54CD" w:rsidRDefault="006B54CD" w:rsidP="006B54CD">
      <w:pPr>
        <w:pStyle w:val="NormalWeb"/>
        <w:spacing w:line="280" w:lineRule="exact"/>
        <w:jc w:val="both"/>
        <w:rPr>
          <w:rFonts w:ascii="Arial" w:hAnsi="Arial" w:cs="Arial"/>
          <w:sz w:val="20"/>
          <w:szCs w:val="20"/>
        </w:rPr>
      </w:pPr>
      <w:r w:rsidRPr="006B54CD">
        <w:rPr>
          <w:rFonts w:ascii="Arial" w:hAnsi="Arial" w:cs="Arial"/>
          <w:sz w:val="20"/>
          <w:szCs w:val="20"/>
        </w:rPr>
        <w:t>Les poubelles et déchets doivent être stockés hors de la vue du public.</w:t>
      </w:r>
    </w:p>
    <w:p w14:paraId="62150AF5" w14:textId="073728DB" w:rsidR="006B54CD" w:rsidRDefault="006B54CD" w:rsidP="006B54CD">
      <w:pPr>
        <w:pStyle w:val="NormalWeb"/>
        <w:spacing w:line="280" w:lineRule="exact"/>
        <w:jc w:val="both"/>
        <w:rPr>
          <w:rFonts w:ascii="Arial" w:hAnsi="Arial" w:cs="Arial"/>
          <w:sz w:val="20"/>
          <w:szCs w:val="20"/>
        </w:rPr>
      </w:pPr>
      <w:r w:rsidRPr="006B54CD">
        <w:rPr>
          <w:rFonts w:ascii="Arial" w:hAnsi="Arial" w:cs="Arial"/>
          <w:sz w:val="20"/>
          <w:szCs w:val="20"/>
        </w:rPr>
        <w:t>Les poubelles publiques ne devront en aucun cas être utilisées. Aucun dépôt au sol ne sera toléré</w:t>
      </w:r>
    </w:p>
    <w:p w14:paraId="79F4C3DE" w14:textId="0D592CCC" w:rsidR="00A25771" w:rsidRDefault="00A25771" w:rsidP="006B54CD">
      <w:pPr>
        <w:pStyle w:val="NormalWeb"/>
        <w:spacing w:line="280" w:lineRule="exact"/>
        <w:jc w:val="both"/>
        <w:rPr>
          <w:rFonts w:ascii="Arial" w:hAnsi="Arial" w:cs="Arial"/>
          <w:sz w:val="20"/>
          <w:szCs w:val="20"/>
        </w:rPr>
      </w:pPr>
      <w:r>
        <w:rPr>
          <w:rFonts w:ascii="Arial" w:hAnsi="Arial" w:cs="Arial"/>
          <w:sz w:val="20"/>
          <w:szCs w:val="20"/>
        </w:rPr>
        <w:t xml:space="preserve">L’évacuation des déchets se fait avec les bacs présents dans le local </w:t>
      </w:r>
      <w:proofErr w:type="gramStart"/>
      <w:r>
        <w:rPr>
          <w:rFonts w:ascii="Arial" w:hAnsi="Arial" w:cs="Arial"/>
          <w:sz w:val="20"/>
          <w:szCs w:val="20"/>
        </w:rPr>
        <w:t>poubelle</w:t>
      </w:r>
      <w:r w:rsidR="005D797A">
        <w:rPr>
          <w:rFonts w:ascii="Arial" w:hAnsi="Arial" w:cs="Arial"/>
          <w:sz w:val="20"/>
          <w:szCs w:val="20"/>
        </w:rPr>
        <w:t>s</w:t>
      </w:r>
      <w:r>
        <w:rPr>
          <w:rFonts w:ascii="Arial" w:hAnsi="Arial" w:cs="Arial"/>
          <w:sz w:val="20"/>
          <w:szCs w:val="20"/>
        </w:rPr>
        <w:t xml:space="preserve"> situé</w:t>
      </w:r>
      <w:proofErr w:type="gramEnd"/>
      <w:r>
        <w:rPr>
          <w:rFonts w:ascii="Arial" w:hAnsi="Arial" w:cs="Arial"/>
          <w:sz w:val="20"/>
          <w:szCs w:val="20"/>
        </w:rPr>
        <w:t xml:space="preserve"> dans le parking au niveau R-1 du CND. Ce local n’est pas exclusivement </w:t>
      </w:r>
      <w:r w:rsidR="00D9493F">
        <w:rPr>
          <w:rFonts w:ascii="Arial" w:hAnsi="Arial" w:cs="Arial"/>
          <w:sz w:val="20"/>
          <w:szCs w:val="20"/>
        </w:rPr>
        <w:t>destiné à l’exploitant du restaurant</w:t>
      </w:r>
      <w:r w:rsidR="00C1121B">
        <w:rPr>
          <w:rFonts w:ascii="Arial" w:hAnsi="Arial" w:cs="Arial"/>
          <w:sz w:val="20"/>
          <w:szCs w:val="20"/>
        </w:rPr>
        <w:t> : il est partagé avec le CND.</w:t>
      </w:r>
    </w:p>
    <w:p w14:paraId="50B5B8B1" w14:textId="77777777" w:rsidR="00767293" w:rsidRDefault="00767293" w:rsidP="006B54CD">
      <w:pPr>
        <w:pStyle w:val="NormalWeb"/>
        <w:spacing w:line="280" w:lineRule="exact"/>
        <w:jc w:val="both"/>
        <w:rPr>
          <w:rFonts w:ascii="Arial" w:hAnsi="Arial" w:cs="Arial"/>
          <w:sz w:val="20"/>
          <w:szCs w:val="20"/>
        </w:rPr>
      </w:pPr>
    </w:p>
    <w:p w14:paraId="6D18218C" w14:textId="70633D87" w:rsidR="00162A1B" w:rsidRDefault="00162A1B" w:rsidP="00561FE6">
      <w:pPr>
        <w:pStyle w:val="Titre1"/>
        <w:numPr>
          <w:ilvl w:val="0"/>
          <w:numId w:val="0"/>
        </w:numPr>
      </w:pPr>
      <w:bookmarkStart w:id="135" w:name="_Toc180489243"/>
      <w:r>
        <w:lastRenderedPageBreak/>
        <w:t>Dispositions financières</w:t>
      </w:r>
      <w:bookmarkEnd w:id="135"/>
    </w:p>
    <w:p w14:paraId="7F0575C6" w14:textId="31953673" w:rsidR="00162A1B" w:rsidRDefault="00162A1B" w:rsidP="00162A1B">
      <w:pPr>
        <w:pStyle w:val="Titre2"/>
      </w:pPr>
      <w:bookmarkStart w:id="136" w:name="_Toc180489244"/>
      <w:r>
        <w:t>Redevance</w:t>
      </w:r>
      <w:bookmarkEnd w:id="136"/>
    </w:p>
    <w:p w14:paraId="254DCFBB" w14:textId="0C55DD96" w:rsidR="006B54CD" w:rsidRPr="006B54CD" w:rsidRDefault="006B54CD" w:rsidP="006B54CD">
      <w:pPr>
        <w:pStyle w:val="Titre3"/>
      </w:pPr>
      <w:bookmarkStart w:id="137" w:name="_Toc178258487"/>
      <w:bookmarkStart w:id="138" w:name="_Toc180140771"/>
      <w:bookmarkStart w:id="139" w:name="_Toc180141166"/>
      <w:bookmarkStart w:id="140" w:name="_Toc180141258"/>
      <w:bookmarkStart w:id="141" w:name="_Toc180415092"/>
      <w:bookmarkStart w:id="142" w:name="_Toc180489245"/>
      <w:r>
        <w:t>Calcul de la redevance</w:t>
      </w:r>
      <w:bookmarkEnd w:id="137"/>
      <w:bookmarkEnd w:id="138"/>
      <w:bookmarkEnd w:id="139"/>
      <w:bookmarkEnd w:id="140"/>
      <w:bookmarkEnd w:id="141"/>
      <w:bookmarkEnd w:id="142"/>
    </w:p>
    <w:p w14:paraId="1893F407" w14:textId="77777777" w:rsidR="00162A1B" w:rsidRPr="00162A1B" w:rsidRDefault="00162A1B" w:rsidP="00162A1B"/>
    <w:p w14:paraId="3A4DFE52" w14:textId="4274B642" w:rsidR="00162A1B" w:rsidRPr="006B54CD" w:rsidRDefault="00BA64B8" w:rsidP="395C1365">
      <w:pPr>
        <w:widowControl w:val="0"/>
        <w:autoSpaceDE w:val="0"/>
        <w:autoSpaceDN w:val="0"/>
        <w:adjustRightInd w:val="0"/>
        <w:spacing w:before="120" w:line="280" w:lineRule="exact"/>
        <w:jc w:val="both"/>
        <w:rPr>
          <w:rFonts w:ascii="Arial" w:hAnsi="Arial" w:cs="Arial"/>
          <w:sz w:val="20"/>
          <w:szCs w:val="20"/>
        </w:rPr>
      </w:pPr>
      <w:r w:rsidRPr="00BA64B8">
        <w:rPr>
          <w:rFonts w:ascii="Arial" w:hAnsi="Arial" w:cs="Arial"/>
          <w:sz w:val="20"/>
          <w:szCs w:val="20"/>
        </w:rPr>
        <w:t>En contrepartie de la mise à disposition par le CND des locaux et des biens</w:t>
      </w:r>
      <w:r>
        <w:rPr>
          <w:rFonts w:ascii="Arial" w:hAnsi="Arial" w:cs="Arial"/>
          <w:sz w:val="20"/>
          <w:szCs w:val="20"/>
        </w:rPr>
        <w:t xml:space="preserve"> et de l’autorisation d’exploiter le restaurant</w:t>
      </w:r>
      <w:r w:rsidRPr="00BA64B8">
        <w:rPr>
          <w:rFonts w:ascii="Arial" w:hAnsi="Arial" w:cs="Arial"/>
          <w:sz w:val="20"/>
          <w:szCs w:val="20"/>
        </w:rPr>
        <w:t xml:space="preserve">, et conformément aux dispositions de l’article </w:t>
      </w:r>
      <w:hyperlink r:id="rId13">
        <w:r w:rsidRPr="70059C05">
          <w:rPr>
            <w:rStyle w:val="Lienhypertexte"/>
            <w:rFonts w:ascii="Arial" w:hAnsi="Arial" w:cs="Arial"/>
            <w:sz w:val="20"/>
            <w:szCs w:val="20"/>
          </w:rPr>
          <w:t>L.2125-1 du CG3P</w:t>
        </w:r>
      </w:hyperlink>
      <w:r>
        <w:rPr>
          <w:rFonts w:ascii="Arial" w:hAnsi="Arial" w:cs="Arial"/>
          <w:sz w:val="20"/>
          <w:szCs w:val="20"/>
        </w:rPr>
        <w:t xml:space="preserve">, </w:t>
      </w:r>
      <w:r w:rsidRPr="00BA64B8">
        <w:rPr>
          <w:rFonts w:ascii="Arial" w:hAnsi="Arial" w:cs="Arial"/>
          <w:sz w:val="20"/>
          <w:szCs w:val="20"/>
        </w:rPr>
        <w:t xml:space="preserve">le titulaire de la convention s’engage à </w:t>
      </w:r>
      <w:r>
        <w:rPr>
          <w:rFonts w:ascii="Arial" w:hAnsi="Arial" w:cs="Arial"/>
          <w:sz w:val="20"/>
          <w:szCs w:val="20"/>
        </w:rPr>
        <w:t xml:space="preserve">payer une </w:t>
      </w:r>
      <w:r w:rsidR="00162A1B" w:rsidRPr="00C87F4E">
        <w:rPr>
          <w:rFonts w:ascii="Arial" w:hAnsi="Arial" w:cs="Arial"/>
          <w:sz w:val="20"/>
          <w:szCs w:val="20"/>
        </w:rPr>
        <w:t xml:space="preserve">redevance d’occupation </w:t>
      </w:r>
      <w:r w:rsidR="177867F1" w:rsidRPr="1E8F92DF">
        <w:rPr>
          <w:rFonts w:ascii="Arial" w:hAnsi="Arial" w:cs="Arial"/>
          <w:sz w:val="20"/>
          <w:szCs w:val="20"/>
        </w:rPr>
        <w:t>fixe</w:t>
      </w:r>
      <w:r w:rsidR="177867F1" w:rsidRPr="7400DC0D">
        <w:rPr>
          <w:rFonts w:ascii="Arial" w:hAnsi="Arial" w:cs="Arial"/>
          <w:sz w:val="20"/>
          <w:szCs w:val="20"/>
        </w:rPr>
        <w:t xml:space="preserve"> dont le montant</w:t>
      </w:r>
      <w:r w:rsidR="177867F1" w:rsidRPr="2F3488F4">
        <w:rPr>
          <w:rFonts w:ascii="Arial" w:hAnsi="Arial" w:cs="Arial"/>
          <w:sz w:val="20"/>
          <w:szCs w:val="20"/>
        </w:rPr>
        <w:t xml:space="preserve"> sera proposé par</w:t>
      </w:r>
      <w:r w:rsidR="177867F1" w:rsidRPr="1D324EC7">
        <w:rPr>
          <w:rFonts w:ascii="Arial" w:hAnsi="Arial" w:cs="Arial"/>
          <w:sz w:val="20"/>
          <w:szCs w:val="20"/>
        </w:rPr>
        <w:t xml:space="preserve"> le </w:t>
      </w:r>
      <w:r w:rsidR="177867F1" w:rsidRPr="6B8B7924">
        <w:rPr>
          <w:rFonts w:ascii="Arial" w:hAnsi="Arial" w:cs="Arial"/>
          <w:sz w:val="20"/>
          <w:szCs w:val="20"/>
        </w:rPr>
        <w:t xml:space="preserve">titulaire </w:t>
      </w:r>
      <w:r w:rsidR="177867F1" w:rsidRPr="62E60154">
        <w:rPr>
          <w:rFonts w:ascii="Arial" w:hAnsi="Arial" w:cs="Arial"/>
          <w:sz w:val="20"/>
          <w:szCs w:val="20"/>
        </w:rPr>
        <w:t xml:space="preserve">lors de son </w:t>
      </w:r>
      <w:r w:rsidR="177867F1" w:rsidRPr="4EC66ED4">
        <w:rPr>
          <w:rFonts w:ascii="Arial" w:hAnsi="Arial" w:cs="Arial"/>
          <w:sz w:val="20"/>
          <w:szCs w:val="20"/>
        </w:rPr>
        <w:t xml:space="preserve">offre. </w:t>
      </w:r>
    </w:p>
    <w:p w14:paraId="5E50BBB9" w14:textId="2947D97D" w:rsidR="0055179A" w:rsidRDefault="177867F1" w:rsidP="395C1365">
      <w:pPr>
        <w:widowControl w:val="0"/>
        <w:autoSpaceDE w:val="0"/>
        <w:autoSpaceDN w:val="0"/>
        <w:adjustRightInd w:val="0"/>
        <w:spacing w:before="120" w:line="280" w:lineRule="exact"/>
        <w:jc w:val="both"/>
        <w:rPr>
          <w:rFonts w:ascii="Arial" w:hAnsi="Arial" w:cs="Arial"/>
          <w:sz w:val="20"/>
          <w:szCs w:val="20"/>
        </w:rPr>
      </w:pPr>
      <w:r w:rsidRPr="562516BD">
        <w:rPr>
          <w:rFonts w:ascii="Arial" w:hAnsi="Arial" w:cs="Arial"/>
          <w:sz w:val="20"/>
          <w:szCs w:val="20"/>
        </w:rPr>
        <w:t>Le montant de la redevance</w:t>
      </w:r>
      <w:r w:rsidRPr="19E468F3">
        <w:rPr>
          <w:rFonts w:ascii="Arial" w:hAnsi="Arial" w:cs="Arial"/>
          <w:sz w:val="20"/>
          <w:szCs w:val="20"/>
        </w:rPr>
        <w:t xml:space="preserve"> pour l’ensemble </w:t>
      </w:r>
      <w:r w:rsidRPr="47DB462D">
        <w:rPr>
          <w:rFonts w:ascii="Arial" w:hAnsi="Arial" w:cs="Arial"/>
          <w:sz w:val="20"/>
          <w:szCs w:val="20"/>
        </w:rPr>
        <w:t xml:space="preserve">de la durée de </w:t>
      </w:r>
      <w:r w:rsidRPr="5F9DED7E">
        <w:rPr>
          <w:rFonts w:ascii="Arial" w:hAnsi="Arial" w:cs="Arial"/>
          <w:sz w:val="20"/>
          <w:szCs w:val="20"/>
        </w:rPr>
        <w:t>l’exploitation</w:t>
      </w:r>
      <w:r w:rsidR="00C30921">
        <w:rPr>
          <w:rFonts w:ascii="Arial" w:hAnsi="Arial" w:cs="Arial"/>
          <w:sz w:val="20"/>
          <w:szCs w:val="20"/>
        </w:rPr>
        <w:t xml:space="preserve"> est </w:t>
      </w:r>
      <w:r w:rsidR="00943E59">
        <w:rPr>
          <w:rFonts w:ascii="Arial" w:hAnsi="Arial" w:cs="Arial"/>
          <w:sz w:val="20"/>
          <w:szCs w:val="20"/>
        </w:rPr>
        <w:t>fixé</w:t>
      </w:r>
      <w:r w:rsidR="00C30921">
        <w:rPr>
          <w:rFonts w:ascii="Arial" w:hAnsi="Arial" w:cs="Arial"/>
          <w:sz w:val="20"/>
          <w:szCs w:val="20"/>
        </w:rPr>
        <w:t xml:space="preserve"> à :</w:t>
      </w:r>
    </w:p>
    <w:p w14:paraId="362B9A72" w14:textId="77777777" w:rsidR="002240AB" w:rsidRDefault="002240AB" w:rsidP="395C1365">
      <w:pPr>
        <w:widowControl w:val="0"/>
        <w:autoSpaceDE w:val="0"/>
        <w:autoSpaceDN w:val="0"/>
        <w:adjustRightInd w:val="0"/>
        <w:spacing w:before="120" w:line="280" w:lineRule="exact"/>
        <w:jc w:val="both"/>
        <w:rPr>
          <w:rFonts w:ascii="Arial" w:hAnsi="Arial" w:cs="Arial"/>
          <w:sz w:val="20"/>
          <w:szCs w:val="20"/>
        </w:rPr>
      </w:pPr>
    </w:p>
    <w:tbl>
      <w:tblPr>
        <w:tblStyle w:val="Grilledutableau"/>
        <w:tblW w:w="9590" w:type="dxa"/>
        <w:tblLook w:val="04A0" w:firstRow="1" w:lastRow="0" w:firstColumn="1" w:lastColumn="0" w:noHBand="0" w:noVBand="1"/>
      </w:tblPr>
      <w:tblGrid>
        <w:gridCol w:w="4795"/>
        <w:gridCol w:w="4795"/>
      </w:tblGrid>
      <w:tr w:rsidR="001A1416" w14:paraId="3FEB2B32" w14:textId="77777777" w:rsidTr="00AA6A58">
        <w:trPr>
          <w:trHeight w:val="554"/>
        </w:trPr>
        <w:tc>
          <w:tcPr>
            <w:tcW w:w="4795" w:type="dxa"/>
            <w:tcBorders>
              <w:top w:val="double" w:sz="4" w:space="0" w:color="auto"/>
              <w:left w:val="double" w:sz="4" w:space="0" w:color="auto"/>
              <w:bottom w:val="double" w:sz="4" w:space="0" w:color="auto"/>
            </w:tcBorders>
            <w:vAlign w:val="center"/>
          </w:tcPr>
          <w:p w14:paraId="4A94FAAB" w14:textId="266E5214" w:rsidR="001A1416" w:rsidRPr="0055179A" w:rsidRDefault="001A1416" w:rsidP="00AA6A58">
            <w:pPr>
              <w:widowControl w:val="0"/>
              <w:autoSpaceDE w:val="0"/>
              <w:autoSpaceDN w:val="0"/>
              <w:adjustRightInd w:val="0"/>
              <w:spacing w:before="120" w:line="280" w:lineRule="exact"/>
              <w:rPr>
                <w:rFonts w:ascii="Arial" w:hAnsi="Arial" w:cs="Arial"/>
                <w:b/>
                <w:bCs/>
                <w:sz w:val="20"/>
                <w:szCs w:val="20"/>
              </w:rPr>
            </w:pPr>
            <w:r w:rsidRPr="0055179A">
              <w:rPr>
                <w:rFonts w:ascii="Arial" w:hAnsi="Arial" w:cs="Arial"/>
                <w:b/>
                <w:bCs/>
                <w:sz w:val="20"/>
                <w:szCs w:val="20"/>
              </w:rPr>
              <w:t>Redevance d’occupation</w:t>
            </w:r>
          </w:p>
        </w:tc>
        <w:tc>
          <w:tcPr>
            <w:tcW w:w="4795" w:type="dxa"/>
            <w:tcBorders>
              <w:top w:val="double" w:sz="4" w:space="0" w:color="auto"/>
              <w:bottom w:val="double" w:sz="4" w:space="0" w:color="auto"/>
              <w:right w:val="double" w:sz="4" w:space="0" w:color="auto"/>
            </w:tcBorders>
            <w:vAlign w:val="center"/>
          </w:tcPr>
          <w:p w14:paraId="50614D9C" w14:textId="6E77687B" w:rsidR="001A1416" w:rsidRPr="0055179A" w:rsidRDefault="001A1416" w:rsidP="00AA6A58">
            <w:pPr>
              <w:widowControl w:val="0"/>
              <w:autoSpaceDE w:val="0"/>
              <w:autoSpaceDN w:val="0"/>
              <w:adjustRightInd w:val="0"/>
              <w:spacing w:before="120" w:line="280" w:lineRule="exact"/>
              <w:rPr>
                <w:rFonts w:ascii="Arial" w:hAnsi="Arial" w:cs="Arial"/>
                <w:b/>
                <w:bCs/>
                <w:sz w:val="20"/>
                <w:szCs w:val="20"/>
              </w:rPr>
            </w:pPr>
            <w:r w:rsidRPr="0055179A">
              <w:rPr>
                <w:rFonts w:ascii="Arial" w:hAnsi="Arial" w:cs="Arial"/>
                <w:b/>
                <w:bCs/>
                <w:sz w:val="20"/>
                <w:szCs w:val="20"/>
              </w:rPr>
              <w:t>………………………………………… €HT</w:t>
            </w:r>
          </w:p>
        </w:tc>
      </w:tr>
    </w:tbl>
    <w:p w14:paraId="20B97BC1" w14:textId="77777777" w:rsidR="0004637E" w:rsidRDefault="0004637E" w:rsidP="791649E4">
      <w:pPr>
        <w:widowControl w:val="0"/>
        <w:autoSpaceDE w:val="0"/>
        <w:autoSpaceDN w:val="0"/>
        <w:adjustRightInd w:val="0"/>
        <w:spacing w:before="120" w:line="280" w:lineRule="exact"/>
        <w:jc w:val="both"/>
        <w:rPr>
          <w:rFonts w:ascii="Arial" w:hAnsi="Arial" w:cs="Arial"/>
          <w:sz w:val="20"/>
          <w:szCs w:val="20"/>
        </w:rPr>
      </w:pPr>
    </w:p>
    <w:p w14:paraId="2F075BEB" w14:textId="78B707F7" w:rsidR="00162A1B" w:rsidRPr="006B54CD" w:rsidRDefault="00162A1B" w:rsidP="791649E4">
      <w:pPr>
        <w:widowControl w:val="0"/>
        <w:autoSpaceDE w:val="0"/>
        <w:autoSpaceDN w:val="0"/>
        <w:adjustRightInd w:val="0"/>
        <w:spacing w:before="120" w:line="280" w:lineRule="exact"/>
        <w:jc w:val="both"/>
        <w:rPr>
          <w:rFonts w:ascii="Arial" w:hAnsi="Arial" w:cs="Arial"/>
          <w:sz w:val="20"/>
          <w:szCs w:val="20"/>
        </w:rPr>
      </w:pPr>
      <w:r w:rsidRPr="006B54CD">
        <w:rPr>
          <w:rFonts w:ascii="Arial" w:hAnsi="Arial" w:cs="Arial"/>
          <w:sz w:val="20"/>
          <w:szCs w:val="20"/>
        </w:rPr>
        <w:t xml:space="preserve">Le paiement de la redevance </w:t>
      </w:r>
      <w:r w:rsidR="79F55094" w:rsidRPr="4AFC0852">
        <w:rPr>
          <w:rFonts w:ascii="Arial" w:hAnsi="Arial" w:cs="Arial"/>
          <w:sz w:val="20"/>
          <w:szCs w:val="20"/>
        </w:rPr>
        <w:t xml:space="preserve">se fera en 3 </w:t>
      </w:r>
      <w:r w:rsidR="5315B71D" w:rsidRPr="405292DB">
        <w:rPr>
          <w:rFonts w:ascii="Arial" w:hAnsi="Arial" w:cs="Arial"/>
          <w:sz w:val="20"/>
          <w:szCs w:val="20"/>
        </w:rPr>
        <w:t>versements</w:t>
      </w:r>
      <w:r w:rsidR="5315B71D" w:rsidRPr="087CCE3F">
        <w:rPr>
          <w:rFonts w:ascii="Arial" w:hAnsi="Arial" w:cs="Arial"/>
          <w:sz w:val="20"/>
          <w:szCs w:val="20"/>
        </w:rPr>
        <w:t xml:space="preserve"> </w:t>
      </w:r>
      <w:r w:rsidR="79F55094" w:rsidRPr="14051FED">
        <w:rPr>
          <w:rFonts w:ascii="Arial" w:hAnsi="Arial" w:cs="Arial"/>
          <w:sz w:val="20"/>
          <w:szCs w:val="20"/>
        </w:rPr>
        <w:t xml:space="preserve">: </w:t>
      </w:r>
    </w:p>
    <w:p w14:paraId="4B904CB6" w14:textId="03B99CB4" w:rsidR="00162A1B" w:rsidRPr="006B54CD" w:rsidRDefault="2AEA80AC" w:rsidP="506A47CF">
      <w:pPr>
        <w:pStyle w:val="Paragraphedeliste"/>
        <w:widowControl w:val="0"/>
        <w:numPr>
          <w:ilvl w:val="0"/>
          <w:numId w:val="10"/>
        </w:numPr>
        <w:autoSpaceDE w:val="0"/>
        <w:autoSpaceDN w:val="0"/>
        <w:adjustRightInd w:val="0"/>
        <w:spacing w:before="120" w:line="280" w:lineRule="exact"/>
        <w:jc w:val="both"/>
        <w:rPr>
          <w:rFonts w:ascii="Arial" w:hAnsi="Arial" w:cs="Arial"/>
          <w:sz w:val="20"/>
          <w:szCs w:val="20"/>
        </w:rPr>
      </w:pPr>
      <w:r w:rsidRPr="0B016B65">
        <w:rPr>
          <w:rFonts w:ascii="Arial" w:hAnsi="Arial" w:cs="Arial"/>
          <w:sz w:val="20"/>
          <w:szCs w:val="20"/>
        </w:rPr>
        <w:t>Au</w:t>
      </w:r>
      <w:r w:rsidRPr="39819E99">
        <w:rPr>
          <w:rFonts w:ascii="Arial" w:hAnsi="Arial" w:cs="Arial"/>
          <w:sz w:val="20"/>
          <w:szCs w:val="20"/>
        </w:rPr>
        <w:t xml:space="preserve"> </w:t>
      </w:r>
      <w:r w:rsidRPr="64DE4A9F">
        <w:rPr>
          <w:rFonts w:ascii="Arial" w:hAnsi="Arial" w:cs="Arial"/>
          <w:sz w:val="20"/>
          <w:szCs w:val="20"/>
        </w:rPr>
        <w:t>lancement de l’exploitation</w:t>
      </w:r>
      <w:r w:rsidR="79F55094" w:rsidRPr="14051FED">
        <w:rPr>
          <w:rFonts w:ascii="Arial" w:hAnsi="Arial" w:cs="Arial"/>
          <w:sz w:val="20"/>
          <w:szCs w:val="20"/>
        </w:rPr>
        <w:t xml:space="preserve">, </w:t>
      </w:r>
    </w:p>
    <w:p w14:paraId="4C49D143" w14:textId="58326DEE" w:rsidR="00162A1B" w:rsidRPr="006B54CD" w:rsidRDefault="63B8CD5E" w:rsidP="04B5EFE8">
      <w:pPr>
        <w:pStyle w:val="Paragraphedeliste"/>
        <w:widowControl w:val="0"/>
        <w:numPr>
          <w:ilvl w:val="0"/>
          <w:numId w:val="10"/>
        </w:numPr>
        <w:autoSpaceDE w:val="0"/>
        <w:autoSpaceDN w:val="0"/>
        <w:adjustRightInd w:val="0"/>
        <w:spacing w:before="120" w:line="280" w:lineRule="exact"/>
        <w:jc w:val="both"/>
        <w:rPr>
          <w:rFonts w:ascii="Arial" w:hAnsi="Arial" w:cs="Arial"/>
          <w:sz w:val="20"/>
          <w:szCs w:val="20"/>
        </w:rPr>
      </w:pPr>
      <w:r w:rsidRPr="2BE34B80">
        <w:rPr>
          <w:rFonts w:ascii="Arial" w:hAnsi="Arial" w:cs="Arial"/>
          <w:sz w:val="20"/>
          <w:szCs w:val="20"/>
        </w:rPr>
        <w:t>1</w:t>
      </w:r>
      <w:r w:rsidR="66F739EC" w:rsidRPr="2BE34B80">
        <w:rPr>
          <w:rFonts w:ascii="Arial" w:hAnsi="Arial" w:cs="Arial"/>
          <w:sz w:val="20"/>
          <w:szCs w:val="20"/>
        </w:rPr>
        <w:t>5</w:t>
      </w:r>
      <w:r w:rsidRPr="03383386">
        <w:rPr>
          <w:rFonts w:ascii="Arial" w:hAnsi="Arial" w:cs="Arial"/>
          <w:sz w:val="20"/>
          <w:szCs w:val="20"/>
        </w:rPr>
        <w:t xml:space="preserve"> </w:t>
      </w:r>
      <w:r w:rsidR="2AC45821" w:rsidRPr="03383386">
        <w:rPr>
          <w:rFonts w:ascii="Arial" w:hAnsi="Arial" w:cs="Arial"/>
          <w:sz w:val="20"/>
          <w:szCs w:val="20"/>
        </w:rPr>
        <w:t>mars</w:t>
      </w:r>
      <w:r w:rsidR="2AC45821" w:rsidRPr="445678C3">
        <w:rPr>
          <w:rFonts w:ascii="Arial" w:hAnsi="Arial" w:cs="Arial"/>
          <w:sz w:val="20"/>
          <w:szCs w:val="20"/>
        </w:rPr>
        <w:t xml:space="preserve"> </w:t>
      </w:r>
      <w:r w:rsidR="2AC45821" w:rsidRPr="04B5EFE8">
        <w:rPr>
          <w:rFonts w:ascii="Arial" w:hAnsi="Arial" w:cs="Arial"/>
          <w:sz w:val="20"/>
          <w:szCs w:val="20"/>
        </w:rPr>
        <w:t>2025</w:t>
      </w:r>
    </w:p>
    <w:p w14:paraId="12C39F9D" w14:textId="0F928DEB" w:rsidR="00162A1B" w:rsidRDefault="57C8C55D" w:rsidP="6B7FB50E">
      <w:pPr>
        <w:pStyle w:val="Paragraphedeliste"/>
        <w:widowControl w:val="0"/>
        <w:numPr>
          <w:ilvl w:val="0"/>
          <w:numId w:val="10"/>
        </w:numPr>
        <w:spacing w:line="280" w:lineRule="exact"/>
        <w:jc w:val="both"/>
        <w:rPr>
          <w:rFonts w:ascii="Arial" w:hAnsi="Arial" w:cs="Arial"/>
          <w:sz w:val="20"/>
          <w:szCs w:val="20"/>
        </w:rPr>
      </w:pPr>
      <w:r w:rsidRPr="2BE34B80">
        <w:rPr>
          <w:rFonts w:ascii="Arial" w:hAnsi="Arial" w:cs="Arial"/>
          <w:sz w:val="20"/>
          <w:szCs w:val="20"/>
        </w:rPr>
        <w:t>1</w:t>
      </w:r>
      <w:r w:rsidR="7283E3D8" w:rsidRPr="2BE34B80">
        <w:rPr>
          <w:rFonts w:ascii="Arial" w:hAnsi="Arial" w:cs="Arial"/>
          <w:sz w:val="20"/>
          <w:szCs w:val="20"/>
        </w:rPr>
        <w:t>5</w:t>
      </w:r>
      <w:r w:rsidRPr="2BE34B80">
        <w:rPr>
          <w:rFonts w:ascii="Arial" w:hAnsi="Arial" w:cs="Arial"/>
          <w:sz w:val="20"/>
          <w:szCs w:val="20"/>
        </w:rPr>
        <w:t xml:space="preserve"> </w:t>
      </w:r>
      <w:r w:rsidR="52C1C96A" w:rsidRPr="2BE34B80">
        <w:rPr>
          <w:rFonts w:ascii="Arial" w:hAnsi="Arial" w:cs="Arial"/>
          <w:sz w:val="20"/>
          <w:szCs w:val="20"/>
        </w:rPr>
        <w:t>mai</w:t>
      </w:r>
      <w:r w:rsidR="52C1C96A" w:rsidRPr="7C69C3BA">
        <w:rPr>
          <w:rFonts w:ascii="Arial" w:hAnsi="Arial" w:cs="Arial"/>
          <w:sz w:val="20"/>
          <w:szCs w:val="20"/>
        </w:rPr>
        <w:t xml:space="preserve"> 2025</w:t>
      </w:r>
    </w:p>
    <w:p w14:paraId="28204647" w14:textId="1B11BE70" w:rsidR="00162A1B" w:rsidRDefault="00162A1B" w:rsidP="5DE751AA">
      <w:pPr>
        <w:widowControl w:val="0"/>
        <w:autoSpaceDE w:val="0"/>
        <w:autoSpaceDN w:val="0"/>
        <w:adjustRightInd w:val="0"/>
        <w:spacing w:before="120" w:line="280" w:lineRule="exact"/>
        <w:jc w:val="both"/>
        <w:rPr>
          <w:rFonts w:ascii="Arial" w:hAnsi="Arial" w:cs="Arial"/>
          <w:sz w:val="20"/>
          <w:szCs w:val="20"/>
        </w:rPr>
      </w:pPr>
      <w:r w:rsidRPr="006B54CD">
        <w:rPr>
          <w:rFonts w:ascii="Arial" w:hAnsi="Arial" w:cs="Arial"/>
          <w:sz w:val="20"/>
          <w:szCs w:val="20"/>
        </w:rPr>
        <w:t>L’exploitant devra s’acquitter régulièrement de la redevance, en toutes circonstances. Cette redevance est soumise à la TVA selon le taux en vigueur. En cas de retard dans le paiement des redevances, pour quelque cause que ce soit, les redevances échues porteront intérêt de plein droit au taux légal. Les fractions de mois seront négligées dans le calcul des intérêts.</w:t>
      </w:r>
    </w:p>
    <w:p w14:paraId="0C3DC4CC" w14:textId="714C1953" w:rsidR="006B54CD" w:rsidRPr="006B54CD" w:rsidRDefault="006B54CD" w:rsidP="006B54CD">
      <w:pPr>
        <w:pStyle w:val="Titre3"/>
      </w:pPr>
      <w:bookmarkStart w:id="143" w:name="_Toc178258488"/>
      <w:bookmarkStart w:id="144" w:name="_Toc180140772"/>
      <w:bookmarkStart w:id="145" w:name="_Toc180141167"/>
      <w:bookmarkStart w:id="146" w:name="_Toc180141259"/>
      <w:bookmarkStart w:id="147" w:name="_Toc180415093"/>
      <w:bookmarkStart w:id="148" w:name="_Toc180489246"/>
      <w:r>
        <w:t>Retrait anticipé de l’autorisation</w:t>
      </w:r>
      <w:bookmarkEnd w:id="143"/>
      <w:bookmarkEnd w:id="144"/>
      <w:bookmarkEnd w:id="145"/>
      <w:bookmarkEnd w:id="146"/>
      <w:bookmarkEnd w:id="147"/>
      <w:bookmarkEnd w:id="148"/>
    </w:p>
    <w:p w14:paraId="4671B7CF" w14:textId="1F184607" w:rsidR="006B54CD" w:rsidRDefault="006B54CD" w:rsidP="00162A1B">
      <w:pPr>
        <w:widowControl w:val="0"/>
        <w:autoSpaceDE w:val="0"/>
        <w:autoSpaceDN w:val="0"/>
        <w:adjustRightInd w:val="0"/>
        <w:spacing w:before="120" w:line="280" w:lineRule="exact"/>
        <w:jc w:val="both"/>
        <w:rPr>
          <w:rFonts w:ascii="Arial" w:hAnsi="Arial" w:cs="Arial"/>
          <w:sz w:val="20"/>
          <w:szCs w:val="20"/>
        </w:rPr>
      </w:pPr>
      <w:r w:rsidRPr="006B54CD">
        <w:rPr>
          <w:rFonts w:ascii="Arial" w:hAnsi="Arial" w:cs="Arial"/>
          <w:sz w:val="20"/>
          <w:szCs w:val="20"/>
        </w:rPr>
        <w:t xml:space="preserve">En cas de retrait de </w:t>
      </w:r>
      <w:r>
        <w:rPr>
          <w:rFonts w:ascii="Arial" w:hAnsi="Arial" w:cs="Arial"/>
          <w:sz w:val="20"/>
          <w:szCs w:val="20"/>
        </w:rPr>
        <w:t>l’AOT</w:t>
      </w:r>
      <w:r w:rsidRPr="006B54CD">
        <w:rPr>
          <w:rFonts w:ascii="Arial" w:hAnsi="Arial" w:cs="Arial"/>
          <w:sz w:val="20"/>
          <w:szCs w:val="20"/>
        </w:rPr>
        <w:t xml:space="preserve"> avant le terme prévu à l’article </w:t>
      </w:r>
      <w:r>
        <w:rPr>
          <w:rFonts w:ascii="Arial" w:hAnsi="Arial" w:cs="Arial"/>
          <w:sz w:val="20"/>
          <w:szCs w:val="20"/>
        </w:rPr>
        <w:t>3</w:t>
      </w:r>
      <w:r w:rsidRPr="006B54CD">
        <w:rPr>
          <w:rFonts w:ascii="Arial" w:hAnsi="Arial" w:cs="Arial"/>
          <w:sz w:val="20"/>
          <w:szCs w:val="20"/>
        </w:rPr>
        <w:t xml:space="preserve"> de la présente convention, pour un motif autre que l’inexécution des clauses et conditions prévues par cette dernière, la partie de la redevance versée d’avance et correspondant à la période restant à courir à la date du retrait est restituée au titulaire </w:t>
      </w:r>
      <w:r>
        <w:rPr>
          <w:rFonts w:ascii="Arial" w:hAnsi="Arial" w:cs="Arial"/>
          <w:sz w:val="20"/>
          <w:szCs w:val="20"/>
        </w:rPr>
        <w:t>de l’AOT</w:t>
      </w:r>
      <w:r w:rsidRPr="006B54CD">
        <w:rPr>
          <w:rFonts w:ascii="Arial" w:hAnsi="Arial" w:cs="Arial"/>
          <w:sz w:val="20"/>
          <w:szCs w:val="20"/>
        </w:rPr>
        <w:t xml:space="preserve">, conformément à l’article </w:t>
      </w:r>
      <w:hyperlink r:id="rId14" w:history="1">
        <w:r w:rsidRPr="006B54CD">
          <w:rPr>
            <w:rStyle w:val="Lienhypertexte"/>
            <w:rFonts w:ascii="Arial" w:hAnsi="Arial" w:cs="Arial"/>
            <w:sz w:val="20"/>
            <w:szCs w:val="20"/>
          </w:rPr>
          <w:t>L.2125-6 du CG3P</w:t>
        </w:r>
      </w:hyperlink>
      <w:r w:rsidRPr="006B54CD">
        <w:rPr>
          <w:rFonts w:ascii="Arial" w:hAnsi="Arial" w:cs="Arial"/>
          <w:sz w:val="20"/>
          <w:szCs w:val="20"/>
        </w:rPr>
        <w:t>.</w:t>
      </w:r>
    </w:p>
    <w:p w14:paraId="12055767" w14:textId="36AF455B" w:rsidR="006B54CD" w:rsidRPr="006B54CD" w:rsidRDefault="006B54CD" w:rsidP="006B54CD">
      <w:pPr>
        <w:pStyle w:val="Titre3"/>
      </w:pPr>
      <w:bookmarkStart w:id="149" w:name="_Toc178258489"/>
      <w:bookmarkStart w:id="150" w:name="_Toc180140773"/>
      <w:bookmarkStart w:id="151" w:name="_Toc180141168"/>
      <w:bookmarkStart w:id="152" w:name="_Toc180141260"/>
      <w:bookmarkStart w:id="153" w:name="_Toc180415094"/>
      <w:bookmarkStart w:id="154" w:name="_Toc180489247"/>
      <w:r>
        <w:t>Intérêts moratoires</w:t>
      </w:r>
      <w:bookmarkEnd w:id="149"/>
      <w:bookmarkEnd w:id="150"/>
      <w:bookmarkEnd w:id="151"/>
      <w:bookmarkEnd w:id="152"/>
      <w:bookmarkEnd w:id="153"/>
      <w:bookmarkEnd w:id="154"/>
    </w:p>
    <w:p w14:paraId="4A3C9AA4" w14:textId="38BB4D14" w:rsidR="006B54CD" w:rsidRPr="006B54CD" w:rsidRDefault="006B54CD" w:rsidP="00162A1B">
      <w:pPr>
        <w:widowControl w:val="0"/>
        <w:autoSpaceDE w:val="0"/>
        <w:autoSpaceDN w:val="0"/>
        <w:adjustRightInd w:val="0"/>
        <w:spacing w:before="120" w:line="280" w:lineRule="exact"/>
        <w:jc w:val="both"/>
        <w:rPr>
          <w:rFonts w:ascii="Arial" w:hAnsi="Arial" w:cs="Arial"/>
          <w:sz w:val="20"/>
          <w:szCs w:val="20"/>
        </w:rPr>
      </w:pPr>
      <w:r w:rsidRPr="006B54CD">
        <w:rPr>
          <w:rFonts w:ascii="Arial" w:hAnsi="Arial" w:cs="Arial"/>
          <w:sz w:val="20"/>
          <w:szCs w:val="20"/>
        </w:rPr>
        <w:t xml:space="preserve">En cas de retard dans le paiement des redevances dues pour l’occupation du domaine public, </w:t>
      </w:r>
      <w:proofErr w:type="gramStart"/>
      <w:r w:rsidRPr="006B54CD">
        <w:rPr>
          <w:rFonts w:ascii="Arial" w:hAnsi="Arial" w:cs="Arial"/>
          <w:sz w:val="20"/>
          <w:szCs w:val="20"/>
        </w:rPr>
        <w:t>les sommes restant</w:t>
      </w:r>
      <w:proofErr w:type="gramEnd"/>
      <w:r w:rsidRPr="006B54CD">
        <w:rPr>
          <w:rFonts w:ascii="Arial" w:hAnsi="Arial" w:cs="Arial"/>
          <w:sz w:val="20"/>
          <w:szCs w:val="20"/>
        </w:rPr>
        <w:t xml:space="preserve"> dues sont majorées d’intérêts moratoires au taux légal en vigueur, conformément à </w:t>
      </w:r>
      <w:hyperlink r:id="rId15" w:history="1">
        <w:r w:rsidRPr="006B54CD">
          <w:rPr>
            <w:rStyle w:val="Lienhypertexte"/>
            <w:rFonts w:ascii="Arial" w:hAnsi="Arial" w:cs="Arial"/>
            <w:sz w:val="20"/>
            <w:szCs w:val="20"/>
          </w:rPr>
          <w:t>l’article L.2125-5 du CG3P</w:t>
        </w:r>
      </w:hyperlink>
      <w:r>
        <w:rPr>
          <w:rFonts w:ascii="Arial" w:hAnsi="Arial" w:cs="Arial"/>
          <w:sz w:val="20"/>
          <w:szCs w:val="20"/>
        </w:rPr>
        <w:t>.</w:t>
      </w:r>
    </w:p>
    <w:p w14:paraId="4E1B7BB9" w14:textId="6316D1C5" w:rsidR="00162A1B" w:rsidRPr="00162A1B" w:rsidRDefault="00162A1B" w:rsidP="00162A1B">
      <w:pPr>
        <w:pStyle w:val="Titre2"/>
      </w:pPr>
      <w:bookmarkStart w:id="155" w:name="_Toc180489248"/>
      <w:r>
        <w:t>Impôts et taxes</w:t>
      </w:r>
      <w:bookmarkEnd w:id="155"/>
    </w:p>
    <w:p w14:paraId="10C8BDC9" w14:textId="77777777" w:rsidR="006B54CD" w:rsidRDefault="006B54CD" w:rsidP="00162A1B">
      <w:pPr>
        <w:widowControl w:val="0"/>
        <w:autoSpaceDE w:val="0"/>
        <w:autoSpaceDN w:val="0"/>
        <w:adjustRightInd w:val="0"/>
        <w:spacing w:line="280" w:lineRule="exact"/>
        <w:jc w:val="both"/>
        <w:rPr>
          <w:rFonts w:ascii="Arial" w:hAnsi="Arial" w:cs="Arial"/>
          <w:sz w:val="20"/>
          <w:szCs w:val="20"/>
        </w:rPr>
      </w:pPr>
    </w:p>
    <w:p w14:paraId="7B0D3C61" w14:textId="0488D7BA" w:rsidR="00162A1B" w:rsidRPr="00C87F4E" w:rsidRDefault="00162A1B" w:rsidP="00162A1B">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L’exploitant</w:t>
      </w:r>
      <w:r w:rsidRPr="00C87F4E">
        <w:rPr>
          <w:rFonts w:ascii="Arial" w:hAnsi="Arial" w:cs="Arial"/>
          <w:sz w:val="20"/>
          <w:szCs w:val="20"/>
        </w:rPr>
        <w:t xml:space="preserve"> sera le seul responsable du paiement direct des impôts ou redevances de toute nature auxquels il peut être assujetti du fait de l’exploitation pendant la durée de l’autorisation, aux espaces occupés, et notamment, les impôts immobiliers, licences, taxes, droits de douane et autres impôts ou contributions </w:t>
      </w:r>
      <w:r w:rsidRPr="00C87F4E">
        <w:rPr>
          <w:rFonts w:ascii="Arial" w:hAnsi="Arial" w:cs="Arial"/>
          <w:sz w:val="20"/>
          <w:szCs w:val="20"/>
        </w:rPr>
        <w:lastRenderedPageBreak/>
        <w:t>actuels et futurs, perçus par l’État et les collectivités locales.</w:t>
      </w:r>
    </w:p>
    <w:p w14:paraId="45D2464E" w14:textId="6D02F08C" w:rsidR="00162A1B" w:rsidRPr="00C87F4E" w:rsidRDefault="00162A1B" w:rsidP="00162A1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Notamment, dans le cas de la diffusion de musique au sein du restaurant (MP3, streaming, radio, TV, smartphones, ordinateurs, CD, vinyles</w:t>
      </w:r>
      <w:r w:rsidR="00BA64B8">
        <w:rPr>
          <w:rFonts w:ascii="Arial" w:hAnsi="Arial" w:cs="Arial"/>
          <w:sz w:val="20"/>
          <w:szCs w:val="20"/>
        </w:rPr>
        <w:t>, etc.</w:t>
      </w:r>
      <w:r w:rsidRPr="00C87F4E">
        <w:rPr>
          <w:rFonts w:ascii="Arial" w:hAnsi="Arial" w:cs="Arial"/>
          <w:sz w:val="20"/>
          <w:szCs w:val="20"/>
        </w:rPr>
        <w:t>) le titulaire, qui se sera assuré d’avoir obtenu les autorisations de diffusion auprès de la SACEM, s’acquittera des redevances qui lui sont dues.</w:t>
      </w:r>
    </w:p>
    <w:p w14:paraId="6267A1D5" w14:textId="13ED1567" w:rsidR="00162A1B" w:rsidRPr="00A75491" w:rsidRDefault="00162A1B" w:rsidP="00162A1B">
      <w:pPr>
        <w:widowControl w:val="0"/>
        <w:autoSpaceDE w:val="0"/>
        <w:autoSpaceDN w:val="0"/>
        <w:adjustRightInd w:val="0"/>
        <w:spacing w:before="120" w:line="280" w:lineRule="exact"/>
        <w:jc w:val="both"/>
        <w:rPr>
          <w:rFonts w:ascii="Arial" w:hAnsi="Arial" w:cs="Arial"/>
          <w:sz w:val="20"/>
          <w:szCs w:val="20"/>
        </w:rPr>
      </w:pPr>
      <w:r>
        <w:rPr>
          <w:rFonts w:ascii="Arial" w:hAnsi="Arial" w:cs="Arial"/>
          <w:sz w:val="20"/>
          <w:szCs w:val="20"/>
        </w:rPr>
        <w:t>L’exploitant</w:t>
      </w:r>
      <w:r w:rsidRPr="00C87F4E">
        <w:rPr>
          <w:rFonts w:ascii="Arial" w:hAnsi="Arial" w:cs="Arial"/>
          <w:sz w:val="20"/>
          <w:szCs w:val="20"/>
        </w:rPr>
        <w:t xml:space="preserve"> assurera le paiement des taxes et impôts de toute nature, présents et à venir afférents à l’immeuble mis à disposition.</w:t>
      </w:r>
    </w:p>
    <w:p w14:paraId="1AC26D9B" w14:textId="3BD8A0C4" w:rsidR="00E57F1F" w:rsidRPr="00C87F4E" w:rsidRDefault="00162A1B" w:rsidP="00060186">
      <w:pPr>
        <w:pStyle w:val="Titre2"/>
      </w:pPr>
      <w:bookmarkStart w:id="156" w:name="_Toc180489249"/>
      <w:r>
        <w:t>Abonnements</w:t>
      </w:r>
      <w:bookmarkEnd w:id="156"/>
    </w:p>
    <w:p w14:paraId="2FF38D3B" w14:textId="65E116EC" w:rsidR="00E57F1F" w:rsidRPr="00C87F4E" w:rsidRDefault="00E57F1F" w:rsidP="00E57F1F">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L’adduction d’eau est fournie par le CND. La consommation ne fait pas l’objet d’une refacturation </w:t>
      </w:r>
      <w:r w:rsidR="00667158">
        <w:rPr>
          <w:rFonts w:ascii="Arial" w:hAnsi="Arial" w:cs="Arial"/>
          <w:sz w:val="20"/>
          <w:szCs w:val="20"/>
        </w:rPr>
        <w:t>à l’exploitant</w:t>
      </w:r>
      <w:r w:rsidRPr="00C87F4E">
        <w:rPr>
          <w:rFonts w:ascii="Arial" w:hAnsi="Arial" w:cs="Arial"/>
          <w:sz w:val="20"/>
          <w:szCs w:val="20"/>
        </w:rPr>
        <w:t xml:space="preserve">. De même, </w:t>
      </w:r>
      <w:r w:rsidR="00760FCC">
        <w:rPr>
          <w:rFonts w:ascii="Arial" w:hAnsi="Arial" w:cs="Arial"/>
          <w:sz w:val="20"/>
          <w:szCs w:val="20"/>
        </w:rPr>
        <w:t>l’exploitant</w:t>
      </w:r>
      <w:r w:rsidRPr="00C87F4E">
        <w:rPr>
          <w:rFonts w:ascii="Arial" w:hAnsi="Arial" w:cs="Arial"/>
          <w:sz w:val="20"/>
          <w:szCs w:val="20"/>
        </w:rPr>
        <w:t xml:space="preserve"> est mis à disposition avec un raccordement au réseau électrique conforme à l’activité de restauration et aux équipements en place, les consommations électriques ne seront pas refacturées par le CND </w:t>
      </w:r>
      <w:r w:rsidR="00667158">
        <w:rPr>
          <w:rFonts w:ascii="Arial" w:hAnsi="Arial" w:cs="Arial"/>
          <w:sz w:val="20"/>
          <w:szCs w:val="20"/>
        </w:rPr>
        <w:t>à l’exploitant</w:t>
      </w:r>
      <w:r w:rsidRPr="00C87F4E">
        <w:rPr>
          <w:rFonts w:ascii="Arial" w:hAnsi="Arial" w:cs="Arial"/>
          <w:sz w:val="20"/>
          <w:szCs w:val="20"/>
        </w:rPr>
        <w:t xml:space="preserve">. </w:t>
      </w:r>
    </w:p>
    <w:p w14:paraId="2D7DD392" w14:textId="6A4B17A1" w:rsidR="00E57F1F" w:rsidRPr="00C87F4E" w:rsidRDefault="00E57F1F" w:rsidP="00A06998">
      <w:pPr>
        <w:pStyle w:val="NormalWeb"/>
        <w:spacing w:line="280" w:lineRule="exact"/>
        <w:jc w:val="both"/>
        <w:rPr>
          <w:rFonts w:ascii="Arial" w:hAnsi="Arial" w:cs="Arial"/>
          <w:sz w:val="20"/>
          <w:szCs w:val="20"/>
        </w:rPr>
      </w:pPr>
      <w:r w:rsidRPr="00C87F4E">
        <w:rPr>
          <w:rFonts w:ascii="Arial" w:hAnsi="Arial" w:cs="Arial"/>
          <w:sz w:val="20"/>
          <w:szCs w:val="20"/>
        </w:rPr>
        <w:t xml:space="preserve">Le CND prend en charge le traitement contre les nuisibles dans tout le bâtiment, en cas de traitement spécifique supplémentaire nécessaire, celui-ci sera à la charge </w:t>
      </w:r>
      <w:r w:rsidR="00FB773F">
        <w:rPr>
          <w:rFonts w:ascii="Arial" w:hAnsi="Arial" w:cs="Arial"/>
          <w:sz w:val="20"/>
          <w:szCs w:val="20"/>
        </w:rPr>
        <w:t>de l’exploitant</w:t>
      </w:r>
      <w:r w:rsidRPr="00C87F4E">
        <w:rPr>
          <w:rFonts w:ascii="Arial" w:hAnsi="Arial" w:cs="Arial"/>
          <w:sz w:val="20"/>
          <w:szCs w:val="20"/>
        </w:rPr>
        <w:t>.</w:t>
      </w:r>
    </w:p>
    <w:p w14:paraId="4F2A5849" w14:textId="6F8B28DE" w:rsidR="00E57F1F" w:rsidRPr="00C87F4E" w:rsidRDefault="001E38F0" w:rsidP="00E57F1F">
      <w:pPr>
        <w:pStyle w:val="NormalWeb"/>
        <w:spacing w:line="280" w:lineRule="exact"/>
        <w:jc w:val="both"/>
        <w:rPr>
          <w:rFonts w:ascii="Arial" w:hAnsi="Arial" w:cs="Arial"/>
          <w:sz w:val="20"/>
          <w:szCs w:val="20"/>
        </w:rPr>
      </w:pPr>
      <w:r>
        <w:rPr>
          <w:rFonts w:ascii="Arial" w:hAnsi="Arial" w:cs="Arial"/>
          <w:sz w:val="20"/>
          <w:szCs w:val="20"/>
        </w:rPr>
        <w:t>L</w:t>
      </w:r>
      <w:r w:rsidR="00E57F1F" w:rsidRPr="00C87F4E">
        <w:rPr>
          <w:rFonts w:ascii="Arial" w:hAnsi="Arial" w:cs="Arial"/>
          <w:sz w:val="20"/>
          <w:szCs w:val="20"/>
        </w:rPr>
        <w:t xml:space="preserve">e raccordement au réseau téléphonique </w:t>
      </w:r>
      <w:r w:rsidR="0018190E">
        <w:rPr>
          <w:rFonts w:ascii="Arial" w:hAnsi="Arial" w:cs="Arial"/>
          <w:sz w:val="20"/>
          <w:szCs w:val="20"/>
        </w:rPr>
        <w:t xml:space="preserve">et l’accès à internet </w:t>
      </w:r>
      <w:r w:rsidR="00767293">
        <w:rPr>
          <w:rFonts w:ascii="Arial" w:hAnsi="Arial" w:cs="Arial"/>
          <w:sz w:val="20"/>
          <w:szCs w:val="20"/>
        </w:rPr>
        <w:t>sont fournis</w:t>
      </w:r>
      <w:r w:rsidR="0018190E">
        <w:rPr>
          <w:rFonts w:ascii="Arial" w:hAnsi="Arial" w:cs="Arial"/>
          <w:sz w:val="20"/>
          <w:szCs w:val="20"/>
        </w:rPr>
        <w:t xml:space="preserve"> par le CND</w:t>
      </w:r>
      <w:r w:rsidR="00E57F1F" w:rsidRPr="00C87F4E">
        <w:rPr>
          <w:rFonts w:ascii="Arial" w:hAnsi="Arial" w:cs="Arial"/>
          <w:sz w:val="20"/>
          <w:szCs w:val="20"/>
        </w:rPr>
        <w:t>.</w:t>
      </w:r>
    </w:p>
    <w:p w14:paraId="1F5E6A2F" w14:textId="140D3577" w:rsidR="004E4C4A" w:rsidRPr="00C87F4E" w:rsidRDefault="004E4C4A" w:rsidP="00162A1B">
      <w:pPr>
        <w:pStyle w:val="Titre1"/>
      </w:pPr>
      <w:bookmarkStart w:id="157" w:name="_Toc529962869"/>
      <w:bookmarkStart w:id="158" w:name="_Toc529964099"/>
      <w:bookmarkStart w:id="159" w:name="_Toc529964150"/>
      <w:bookmarkStart w:id="160" w:name="_Toc529964202"/>
      <w:bookmarkStart w:id="161" w:name="_Toc529964298"/>
      <w:bookmarkStart w:id="162" w:name="_Toc529964572"/>
      <w:bookmarkStart w:id="163" w:name="_Toc529964678"/>
      <w:bookmarkStart w:id="164" w:name="_Toc529964732"/>
      <w:bookmarkStart w:id="165" w:name="_Toc530132160"/>
      <w:bookmarkStart w:id="166" w:name="_Toc530147716"/>
      <w:bookmarkStart w:id="167" w:name="_Toc528667198"/>
      <w:bookmarkStart w:id="168" w:name="_Toc528667329"/>
      <w:bookmarkStart w:id="169" w:name="_Toc528667475"/>
      <w:bookmarkStart w:id="170" w:name="_Toc528667606"/>
      <w:bookmarkStart w:id="171" w:name="_Toc528672864"/>
      <w:bookmarkStart w:id="172" w:name="_Toc528674647"/>
      <w:bookmarkStart w:id="173" w:name="_Toc528674799"/>
      <w:bookmarkStart w:id="174" w:name="_Toc529444133"/>
      <w:bookmarkStart w:id="175" w:name="_Toc529784690"/>
      <w:bookmarkStart w:id="176" w:name="_Toc529786050"/>
      <w:bookmarkStart w:id="177" w:name="_Toc529874373"/>
      <w:bookmarkStart w:id="178" w:name="_Toc381783784"/>
      <w:bookmarkStart w:id="179" w:name="_Toc381786717"/>
      <w:bookmarkStart w:id="180" w:name="_Toc381967634"/>
      <w:bookmarkStart w:id="181" w:name="_Toc528667366"/>
      <w:bookmarkStart w:id="182" w:name="_Toc180489250"/>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C87F4E">
        <w:t>Assurances</w:t>
      </w:r>
      <w:bookmarkEnd w:id="178"/>
      <w:bookmarkEnd w:id="179"/>
      <w:bookmarkEnd w:id="180"/>
      <w:bookmarkEnd w:id="181"/>
      <w:r w:rsidR="00E95455" w:rsidRPr="00C87F4E">
        <w:t xml:space="preserve"> et responsabilités</w:t>
      </w:r>
      <w:bookmarkEnd w:id="182"/>
    </w:p>
    <w:p w14:paraId="09619A3D" w14:textId="145606B1" w:rsidR="00E95455" w:rsidRPr="00C87F4E" w:rsidRDefault="00E95455" w:rsidP="00162A1B">
      <w:pPr>
        <w:pStyle w:val="Titre2"/>
      </w:pPr>
      <w:bookmarkStart w:id="183" w:name="_Toc180141172"/>
      <w:bookmarkStart w:id="184" w:name="_Toc180141264"/>
      <w:bookmarkStart w:id="185" w:name="_Toc180415098"/>
      <w:bookmarkStart w:id="186" w:name="_Toc180489251"/>
      <w:r w:rsidRPr="00C87F4E">
        <w:t>Assurances</w:t>
      </w:r>
      <w:bookmarkEnd w:id="183"/>
      <w:bookmarkEnd w:id="184"/>
      <w:bookmarkEnd w:id="185"/>
      <w:bookmarkEnd w:id="186"/>
    </w:p>
    <w:p w14:paraId="01B1ACBE" w14:textId="77777777" w:rsidR="006B54CD" w:rsidRDefault="006B54CD" w:rsidP="006B54CD">
      <w:pPr>
        <w:widowControl w:val="0"/>
        <w:autoSpaceDE w:val="0"/>
        <w:autoSpaceDN w:val="0"/>
        <w:adjustRightInd w:val="0"/>
        <w:spacing w:line="280" w:lineRule="exact"/>
        <w:jc w:val="both"/>
        <w:rPr>
          <w:rFonts w:ascii="Arial" w:hAnsi="Arial" w:cs="Arial"/>
          <w:sz w:val="20"/>
          <w:szCs w:val="20"/>
        </w:rPr>
      </w:pPr>
    </w:p>
    <w:p w14:paraId="6E1A01C9" w14:textId="3A387219" w:rsidR="006B54CD" w:rsidRPr="006B54CD" w:rsidRDefault="006B54CD" w:rsidP="006B54CD">
      <w:pPr>
        <w:widowControl w:val="0"/>
        <w:autoSpaceDE w:val="0"/>
        <w:autoSpaceDN w:val="0"/>
        <w:adjustRightInd w:val="0"/>
        <w:spacing w:line="280" w:lineRule="exact"/>
        <w:jc w:val="both"/>
        <w:rPr>
          <w:rFonts w:ascii="Arial" w:hAnsi="Arial" w:cs="Arial"/>
          <w:sz w:val="20"/>
          <w:szCs w:val="20"/>
        </w:rPr>
      </w:pPr>
      <w:r w:rsidRPr="006B54CD">
        <w:rPr>
          <w:rFonts w:ascii="Arial" w:hAnsi="Arial" w:cs="Arial"/>
          <w:sz w:val="20"/>
          <w:szCs w:val="20"/>
        </w:rPr>
        <w:t xml:space="preserve">L'occupant s'engage à assurer auprès </w:t>
      </w:r>
      <w:r w:rsidR="00B005FB">
        <w:rPr>
          <w:rFonts w:ascii="Arial" w:hAnsi="Arial" w:cs="Arial"/>
          <w:sz w:val="20"/>
          <w:szCs w:val="20"/>
        </w:rPr>
        <w:t>de la</w:t>
      </w:r>
      <w:r w:rsidRPr="006B54CD">
        <w:rPr>
          <w:rFonts w:ascii="Arial" w:hAnsi="Arial" w:cs="Arial"/>
          <w:sz w:val="20"/>
          <w:szCs w:val="20"/>
        </w:rPr>
        <w:t xml:space="preserve"> compagnie d'assurance de son choix et à communiquer une attestation justifiant cette assurance :</w:t>
      </w:r>
    </w:p>
    <w:p w14:paraId="76C35E06" w14:textId="57ED33C9" w:rsidR="006B54CD" w:rsidRPr="00B005FB" w:rsidRDefault="006B54CD" w:rsidP="008D237B">
      <w:pPr>
        <w:pStyle w:val="Paragraphedeliste"/>
        <w:widowControl w:val="0"/>
        <w:numPr>
          <w:ilvl w:val="0"/>
          <w:numId w:val="9"/>
        </w:numPr>
        <w:autoSpaceDE w:val="0"/>
        <w:autoSpaceDN w:val="0"/>
        <w:adjustRightInd w:val="0"/>
        <w:spacing w:line="280" w:lineRule="exact"/>
        <w:jc w:val="both"/>
        <w:rPr>
          <w:rFonts w:ascii="Arial" w:hAnsi="Arial" w:cs="Arial"/>
          <w:sz w:val="20"/>
          <w:szCs w:val="20"/>
        </w:rPr>
      </w:pPr>
      <w:r w:rsidRPr="00B005FB">
        <w:rPr>
          <w:rFonts w:ascii="Arial" w:hAnsi="Arial" w:cs="Arial"/>
          <w:sz w:val="20"/>
          <w:szCs w:val="20"/>
        </w:rPr>
        <w:t xml:space="preserve">Sa responsabilité pour </w:t>
      </w:r>
      <w:r w:rsidR="00B005FB">
        <w:rPr>
          <w:rFonts w:ascii="Arial" w:hAnsi="Arial" w:cs="Arial"/>
          <w:sz w:val="20"/>
          <w:szCs w:val="20"/>
        </w:rPr>
        <w:t>son activité</w:t>
      </w:r>
      <w:r w:rsidRPr="00B005FB">
        <w:rPr>
          <w:rFonts w:ascii="Arial" w:hAnsi="Arial" w:cs="Arial"/>
          <w:sz w:val="20"/>
          <w:szCs w:val="20"/>
        </w:rPr>
        <w:t>, ses propres biens</w:t>
      </w:r>
      <w:r w:rsidR="00B005FB">
        <w:rPr>
          <w:rFonts w:ascii="Arial" w:hAnsi="Arial" w:cs="Arial"/>
          <w:sz w:val="20"/>
          <w:szCs w:val="20"/>
        </w:rPr>
        <w:t>,</w:t>
      </w:r>
      <w:r w:rsidRPr="00B005FB">
        <w:rPr>
          <w:rFonts w:ascii="Arial" w:hAnsi="Arial" w:cs="Arial"/>
          <w:sz w:val="20"/>
          <w:szCs w:val="20"/>
        </w:rPr>
        <w:t xml:space="preserve"> agencements, mobilier, matériel, marchandises et tous ceux dont il serait détenteur pour l'ensemble des risques qu'il peut encourir du fait de son activité, notamment les risques : </w:t>
      </w:r>
      <w:r w:rsidR="00B005FB" w:rsidRPr="00B005FB">
        <w:rPr>
          <w:rFonts w:ascii="Arial" w:hAnsi="Arial" w:cs="Arial"/>
          <w:sz w:val="20"/>
          <w:szCs w:val="20"/>
        </w:rPr>
        <w:t>incendie, explosions, dommages électriques, dégâts des eaux, vol, bris de glace, vandalisme, etc</w:t>
      </w:r>
      <w:r w:rsidR="00B005FB">
        <w:rPr>
          <w:rFonts w:ascii="Arial" w:hAnsi="Arial" w:cs="Arial"/>
          <w:sz w:val="20"/>
          <w:szCs w:val="20"/>
        </w:rPr>
        <w:t>.</w:t>
      </w:r>
    </w:p>
    <w:p w14:paraId="3FFAFC7F" w14:textId="77777777" w:rsidR="006B54CD" w:rsidRPr="00B005FB" w:rsidRDefault="006B54CD" w:rsidP="008D237B">
      <w:pPr>
        <w:pStyle w:val="Paragraphedeliste"/>
        <w:widowControl w:val="0"/>
        <w:numPr>
          <w:ilvl w:val="0"/>
          <w:numId w:val="9"/>
        </w:numPr>
        <w:autoSpaceDE w:val="0"/>
        <w:autoSpaceDN w:val="0"/>
        <w:adjustRightInd w:val="0"/>
        <w:spacing w:line="280" w:lineRule="exact"/>
        <w:jc w:val="both"/>
        <w:rPr>
          <w:rFonts w:ascii="Arial" w:hAnsi="Arial" w:cs="Arial"/>
          <w:sz w:val="20"/>
          <w:szCs w:val="20"/>
        </w:rPr>
      </w:pPr>
      <w:r w:rsidRPr="00B005FB">
        <w:rPr>
          <w:rFonts w:ascii="Arial" w:hAnsi="Arial" w:cs="Arial"/>
          <w:sz w:val="20"/>
          <w:szCs w:val="20"/>
        </w:rPr>
        <w:t xml:space="preserve">Sa responsabilité civile, pour les dommages de toute </w:t>
      </w:r>
      <w:proofErr w:type="gramStart"/>
      <w:r w:rsidRPr="00B005FB">
        <w:rPr>
          <w:rFonts w:ascii="Arial" w:hAnsi="Arial" w:cs="Arial"/>
          <w:sz w:val="20"/>
          <w:szCs w:val="20"/>
        </w:rPr>
        <w:t>nature occasionnés</w:t>
      </w:r>
      <w:proofErr w:type="gramEnd"/>
      <w:r w:rsidRPr="00B005FB">
        <w:rPr>
          <w:rFonts w:ascii="Arial" w:hAnsi="Arial" w:cs="Arial"/>
          <w:sz w:val="20"/>
          <w:szCs w:val="20"/>
        </w:rPr>
        <w:t xml:space="preserve"> aux tiers, du fait de son activité, de son matériel, de ses installations électriques ou de son personnel.</w:t>
      </w:r>
    </w:p>
    <w:p w14:paraId="1AB578C5" w14:textId="77777777" w:rsidR="006B54CD" w:rsidRPr="00B005FB" w:rsidRDefault="006B54CD" w:rsidP="008D237B">
      <w:pPr>
        <w:pStyle w:val="Paragraphedeliste"/>
        <w:widowControl w:val="0"/>
        <w:numPr>
          <w:ilvl w:val="0"/>
          <w:numId w:val="9"/>
        </w:numPr>
        <w:autoSpaceDE w:val="0"/>
        <w:autoSpaceDN w:val="0"/>
        <w:adjustRightInd w:val="0"/>
        <w:spacing w:line="280" w:lineRule="exact"/>
        <w:jc w:val="both"/>
        <w:rPr>
          <w:rFonts w:ascii="Arial" w:hAnsi="Arial" w:cs="Arial"/>
          <w:sz w:val="20"/>
          <w:szCs w:val="20"/>
        </w:rPr>
      </w:pPr>
      <w:r w:rsidRPr="00B005FB">
        <w:rPr>
          <w:rFonts w:ascii="Arial" w:hAnsi="Arial" w:cs="Arial"/>
          <w:sz w:val="20"/>
          <w:szCs w:val="20"/>
        </w:rPr>
        <w:t xml:space="preserve">L'occupant s'engage à fournir </w:t>
      </w:r>
      <w:r w:rsidRPr="00B005FB">
        <w:rPr>
          <w:rFonts w:ascii="Arial" w:hAnsi="Arial" w:cs="Arial"/>
          <w:sz w:val="20"/>
          <w:szCs w:val="20"/>
          <w:u w:val="single"/>
        </w:rPr>
        <w:t>avant le début de la mise à disposition</w:t>
      </w:r>
      <w:r w:rsidRPr="00B005FB">
        <w:rPr>
          <w:rFonts w:ascii="Arial" w:hAnsi="Arial" w:cs="Arial"/>
          <w:sz w:val="20"/>
          <w:szCs w:val="20"/>
        </w:rPr>
        <w:t xml:space="preserve"> une attestation d'assurance reprenant les éléments indiqués ci-avant.</w:t>
      </w:r>
    </w:p>
    <w:p w14:paraId="3EE6CEDF" w14:textId="596219AB" w:rsidR="006B54CD" w:rsidRPr="00B005FB" w:rsidRDefault="006B54CD" w:rsidP="008D237B">
      <w:pPr>
        <w:pStyle w:val="Paragraphedeliste"/>
        <w:widowControl w:val="0"/>
        <w:numPr>
          <w:ilvl w:val="0"/>
          <w:numId w:val="9"/>
        </w:numPr>
        <w:autoSpaceDE w:val="0"/>
        <w:autoSpaceDN w:val="0"/>
        <w:adjustRightInd w:val="0"/>
        <w:spacing w:line="280" w:lineRule="exact"/>
        <w:jc w:val="both"/>
        <w:rPr>
          <w:rFonts w:ascii="Arial" w:hAnsi="Arial" w:cs="Arial"/>
          <w:sz w:val="20"/>
          <w:szCs w:val="20"/>
        </w:rPr>
      </w:pPr>
      <w:r w:rsidRPr="00B005FB">
        <w:rPr>
          <w:rFonts w:ascii="Arial" w:hAnsi="Arial" w:cs="Arial"/>
          <w:sz w:val="20"/>
          <w:szCs w:val="20"/>
        </w:rPr>
        <w:t xml:space="preserve">L'occupant devra déclarer au plus tard sous 48 heures après sa constatation, à l'assureur d'une part, </w:t>
      </w:r>
      <w:r w:rsidR="00B005FB">
        <w:rPr>
          <w:rFonts w:ascii="Arial" w:hAnsi="Arial" w:cs="Arial"/>
          <w:sz w:val="20"/>
          <w:szCs w:val="20"/>
        </w:rPr>
        <w:t>au CND</w:t>
      </w:r>
      <w:r w:rsidRPr="00B005FB">
        <w:rPr>
          <w:rFonts w:ascii="Arial" w:hAnsi="Arial" w:cs="Arial"/>
          <w:sz w:val="20"/>
          <w:szCs w:val="20"/>
        </w:rPr>
        <w:t xml:space="preserve"> d'autre part, tout sinistre quelle qu'en soit l'importance, même s'il n'en résulte aucun dégât apparent.</w:t>
      </w:r>
    </w:p>
    <w:p w14:paraId="379B086B" w14:textId="120AA311" w:rsidR="006B54CD" w:rsidRPr="00B005FB" w:rsidRDefault="006B54CD" w:rsidP="008D237B">
      <w:pPr>
        <w:pStyle w:val="Paragraphedeliste"/>
        <w:widowControl w:val="0"/>
        <w:numPr>
          <w:ilvl w:val="0"/>
          <w:numId w:val="9"/>
        </w:numPr>
        <w:autoSpaceDE w:val="0"/>
        <w:autoSpaceDN w:val="0"/>
        <w:adjustRightInd w:val="0"/>
        <w:spacing w:line="280" w:lineRule="exact"/>
        <w:jc w:val="both"/>
        <w:rPr>
          <w:rFonts w:ascii="Arial" w:hAnsi="Arial" w:cs="Arial"/>
          <w:sz w:val="20"/>
          <w:szCs w:val="20"/>
        </w:rPr>
      </w:pPr>
      <w:r w:rsidRPr="00B005FB">
        <w:rPr>
          <w:rFonts w:ascii="Arial" w:hAnsi="Arial" w:cs="Arial"/>
          <w:sz w:val="20"/>
          <w:szCs w:val="20"/>
        </w:rPr>
        <w:t xml:space="preserve">De même, il devra porter à la connaissance de son assureur et </w:t>
      </w:r>
      <w:r w:rsidR="00B005FB">
        <w:rPr>
          <w:rFonts w:ascii="Arial" w:hAnsi="Arial" w:cs="Arial"/>
          <w:sz w:val="20"/>
          <w:szCs w:val="20"/>
        </w:rPr>
        <w:t>du CND</w:t>
      </w:r>
      <w:r w:rsidRPr="00B005FB">
        <w:rPr>
          <w:rFonts w:ascii="Arial" w:hAnsi="Arial" w:cs="Arial"/>
          <w:sz w:val="20"/>
          <w:szCs w:val="20"/>
        </w:rPr>
        <w:t>, à la signature de la convention ou en cours de convention, tout risque découlant de son activité qui pourrait être considéré comme aggravant.</w:t>
      </w:r>
    </w:p>
    <w:p w14:paraId="26FBBE2D" w14:textId="50A519A3" w:rsidR="004E4C4A" w:rsidRPr="00C87F4E" w:rsidRDefault="004E4C4A" w:rsidP="00162A1B">
      <w:pPr>
        <w:pStyle w:val="Titre2"/>
      </w:pPr>
      <w:bookmarkStart w:id="187" w:name="_Toc381967348"/>
      <w:bookmarkStart w:id="188" w:name="_Toc381967495"/>
      <w:bookmarkStart w:id="189" w:name="_Toc381967565"/>
      <w:bookmarkStart w:id="190" w:name="_Toc381967635"/>
      <w:bookmarkStart w:id="191" w:name="_Toc382920180"/>
      <w:bookmarkStart w:id="192" w:name="_Toc381967349"/>
      <w:bookmarkStart w:id="193" w:name="_Toc381967496"/>
      <w:bookmarkStart w:id="194" w:name="_Toc381967566"/>
      <w:bookmarkStart w:id="195" w:name="_Toc381967636"/>
      <w:bookmarkStart w:id="196" w:name="_Toc382920181"/>
      <w:bookmarkStart w:id="197" w:name="_Toc381783785"/>
      <w:bookmarkStart w:id="198" w:name="_Toc381786718"/>
      <w:bookmarkStart w:id="199" w:name="_Toc381967637"/>
      <w:bookmarkStart w:id="200" w:name="_Toc528667367"/>
      <w:bookmarkStart w:id="201" w:name="_Toc180141173"/>
      <w:bookmarkStart w:id="202" w:name="_Toc180141265"/>
      <w:bookmarkStart w:id="203" w:name="_Toc180415099"/>
      <w:bookmarkStart w:id="204" w:name="_Toc180489252"/>
      <w:bookmarkEnd w:id="187"/>
      <w:bookmarkEnd w:id="188"/>
      <w:bookmarkEnd w:id="189"/>
      <w:bookmarkEnd w:id="190"/>
      <w:bookmarkEnd w:id="191"/>
      <w:bookmarkEnd w:id="192"/>
      <w:bookmarkEnd w:id="193"/>
      <w:bookmarkEnd w:id="194"/>
      <w:bookmarkEnd w:id="195"/>
      <w:bookmarkEnd w:id="196"/>
      <w:r w:rsidRPr="00C87F4E">
        <w:t>Responsabilité</w:t>
      </w:r>
      <w:bookmarkEnd w:id="197"/>
      <w:bookmarkEnd w:id="198"/>
      <w:bookmarkEnd w:id="199"/>
      <w:bookmarkEnd w:id="200"/>
      <w:r w:rsidR="00B005FB">
        <w:t xml:space="preserve"> de l’occupant</w:t>
      </w:r>
      <w:bookmarkEnd w:id="201"/>
      <w:bookmarkEnd w:id="202"/>
      <w:bookmarkEnd w:id="203"/>
      <w:bookmarkEnd w:id="204"/>
    </w:p>
    <w:p w14:paraId="4B3DA731" w14:textId="77777777" w:rsidR="00B005FB" w:rsidRDefault="00B005FB" w:rsidP="00A06998">
      <w:pPr>
        <w:widowControl w:val="0"/>
        <w:autoSpaceDE w:val="0"/>
        <w:autoSpaceDN w:val="0"/>
        <w:adjustRightInd w:val="0"/>
        <w:spacing w:line="280" w:lineRule="exact"/>
        <w:jc w:val="both"/>
        <w:rPr>
          <w:rFonts w:ascii="Arial" w:hAnsi="Arial" w:cs="Arial"/>
          <w:sz w:val="20"/>
          <w:szCs w:val="20"/>
        </w:rPr>
      </w:pPr>
    </w:p>
    <w:p w14:paraId="22BB9233" w14:textId="14744AC6" w:rsidR="00FD0522" w:rsidRDefault="00613829" w:rsidP="00A06998">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Le </w:t>
      </w:r>
      <w:r w:rsidR="006B54CD">
        <w:rPr>
          <w:rFonts w:ascii="Arial" w:hAnsi="Arial" w:cs="Arial"/>
          <w:sz w:val="20"/>
          <w:szCs w:val="20"/>
        </w:rPr>
        <w:t>CND</w:t>
      </w:r>
      <w:r w:rsidR="00FD0522" w:rsidRPr="00C87F4E">
        <w:rPr>
          <w:rFonts w:ascii="Arial" w:hAnsi="Arial" w:cs="Arial"/>
          <w:sz w:val="20"/>
          <w:szCs w:val="20"/>
        </w:rPr>
        <w:t xml:space="preserve"> sera dégagé de toute responsabilité en cas de disparition ou détérioration de matériel ou marchandises dans les locaux mis à la disposition </w:t>
      </w:r>
      <w:r w:rsidR="00FB773F">
        <w:rPr>
          <w:rFonts w:ascii="Arial" w:hAnsi="Arial" w:cs="Arial"/>
          <w:sz w:val="20"/>
          <w:szCs w:val="20"/>
        </w:rPr>
        <w:t xml:space="preserve">de </w:t>
      </w:r>
      <w:r w:rsidR="005542E6">
        <w:rPr>
          <w:rFonts w:ascii="Arial" w:hAnsi="Arial" w:cs="Arial"/>
          <w:sz w:val="20"/>
          <w:szCs w:val="20"/>
        </w:rPr>
        <w:t>l’occupant</w:t>
      </w:r>
      <w:r w:rsidR="00F51B70" w:rsidRPr="00C87F4E">
        <w:rPr>
          <w:rFonts w:ascii="Arial" w:hAnsi="Arial" w:cs="Arial"/>
          <w:sz w:val="20"/>
          <w:szCs w:val="20"/>
        </w:rPr>
        <w:t xml:space="preserve"> </w:t>
      </w:r>
      <w:r w:rsidR="00FD0522" w:rsidRPr="00C87F4E">
        <w:rPr>
          <w:rFonts w:ascii="Arial" w:hAnsi="Arial" w:cs="Arial"/>
          <w:sz w:val="20"/>
          <w:szCs w:val="20"/>
        </w:rPr>
        <w:t xml:space="preserve">ainsi qu’en cas d’accident survenu aux usagers des dits locaux ou aux personnels employés par </w:t>
      </w:r>
      <w:r w:rsidR="005542E6">
        <w:rPr>
          <w:rFonts w:ascii="Arial" w:hAnsi="Arial" w:cs="Arial"/>
          <w:sz w:val="20"/>
          <w:szCs w:val="20"/>
        </w:rPr>
        <w:t>l’occupant</w:t>
      </w:r>
      <w:r w:rsidR="00FD0522" w:rsidRPr="00C87F4E">
        <w:rPr>
          <w:rFonts w:ascii="Arial" w:hAnsi="Arial" w:cs="Arial"/>
          <w:sz w:val="20"/>
          <w:szCs w:val="20"/>
        </w:rPr>
        <w:t xml:space="preserve">, quels que soient les motifs, la nature </w:t>
      </w:r>
      <w:r w:rsidR="00FD0522" w:rsidRPr="00C87F4E">
        <w:rPr>
          <w:rFonts w:ascii="Arial" w:hAnsi="Arial" w:cs="Arial"/>
          <w:sz w:val="20"/>
          <w:szCs w:val="20"/>
        </w:rPr>
        <w:lastRenderedPageBreak/>
        <w:t>et l’origine de ce procès.</w:t>
      </w:r>
    </w:p>
    <w:p w14:paraId="340666ED" w14:textId="77777777" w:rsidR="00B005FB" w:rsidRPr="00C87F4E" w:rsidRDefault="00B005FB" w:rsidP="00A06998">
      <w:pPr>
        <w:widowControl w:val="0"/>
        <w:autoSpaceDE w:val="0"/>
        <w:autoSpaceDN w:val="0"/>
        <w:adjustRightInd w:val="0"/>
        <w:spacing w:line="280" w:lineRule="exact"/>
        <w:jc w:val="both"/>
        <w:rPr>
          <w:rFonts w:ascii="Arial" w:hAnsi="Arial" w:cs="Arial"/>
          <w:sz w:val="20"/>
          <w:szCs w:val="20"/>
        </w:rPr>
      </w:pPr>
    </w:p>
    <w:p w14:paraId="10E47DCE" w14:textId="6750EB95" w:rsidR="004E4C4A" w:rsidRPr="00C87F4E" w:rsidRDefault="005542E6" w:rsidP="00A06998">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L’occupant</w:t>
      </w:r>
      <w:r w:rsidR="00895E37" w:rsidRPr="00C87F4E">
        <w:rPr>
          <w:rFonts w:ascii="Arial" w:hAnsi="Arial" w:cs="Arial"/>
          <w:sz w:val="20"/>
          <w:szCs w:val="20"/>
        </w:rPr>
        <w:t xml:space="preserve"> </w:t>
      </w:r>
      <w:r w:rsidR="004E4C4A" w:rsidRPr="00C87F4E">
        <w:rPr>
          <w:rFonts w:ascii="Arial" w:hAnsi="Arial" w:cs="Arial"/>
          <w:sz w:val="20"/>
          <w:szCs w:val="20"/>
        </w:rPr>
        <w:t xml:space="preserve">est entièrement et exclusivement responsable tant envers </w:t>
      </w:r>
      <w:r w:rsidR="00613829" w:rsidRPr="00C87F4E">
        <w:rPr>
          <w:rFonts w:ascii="Arial" w:hAnsi="Arial" w:cs="Arial"/>
          <w:sz w:val="20"/>
          <w:szCs w:val="20"/>
        </w:rPr>
        <w:t xml:space="preserve">le </w:t>
      </w:r>
      <w:r w:rsidR="00B005FB">
        <w:rPr>
          <w:rFonts w:ascii="Arial" w:hAnsi="Arial" w:cs="Arial"/>
          <w:sz w:val="20"/>
          <w:szCs w:val="20"/>
        </w:rPr>
        <w:t>CND</w:t>
      </w:r>
      <w:r w:rsidR="004E4C4A" w:rsidRPr="00C87F4E">
        <w:rPr>
          <w:rFonts w:ascii="Arial" w:hAnsi="Arial" w:cs="Arial"/>
          <w:sz w:val="20"/>
          <w:szCs w:val="20"/>
        </w:rPr>
        <w:t xml:space="preserve"> qu’envers les tiers de toutes les conséquences dommageables ou autres que pourrait entraîner le bénéfice de la présente convention.</w:t>
      </w:r>
    </w:p>
    <w:p w14:paraId="28BB020F" w14:textId="22BF9E41" w:rsidR="003F2EDE" w:rsidRPr="00C87F4E" w:rsidRDefault="003F2EDE" w:rsidP="00162A1B">
      <w:pPr>
        <w:pStyle w:val="Titre1"/>
      </w:pPr>
      <w:bookmarkStart w:id="205" w:name="_Toc528674686"/>
      <w:bookmarkStart w:id="206" w:name="_Toc528674838"/>
      <w:bookmarkStart w:id="207" w:name="_Toc529444196"/>
      <w:bookmarkStart w:id="208" w:name="_Toc529784753"/>
      <w:bookmarkStart w:id="209" w:name="_Toc529786113"/>
      <w:bookmarkStart w:id="210" w:name="_Toc529874436"/>
      <w:bookmarkStart w:id="211" w:name="_Toc529444197"/>
      <w:bookmarkStart w:id="212" w:name="_Toc529784754"/>
      <w:bookmarkStart w:id="213" w:name="_Toc529786114"/>
      <w:bookmarkStart w:id="214" w:name="_Toc529874437"/>
      <w:bookmarkStart w:id="215" w:name="_Toc529444198"/>
      <w:bookmarkStart w:id="216" w:name="_Toc529784755"/>
      <w:bookmarkStart w:id="217" w:name="_Toc529786115"/>
      <w:bookmarkStart w:id="218" w:name="_Toc529874438"/>
      <w:bookmarkStart w:id="219" w:name="_Toc529444199"/>
      <w:bookmarkStart w:id="220" w:name="_Toc529784756"/>
      <w:bookmarkStart w:id="221" w:name="_Toc529786116"/>
      <w:bookmarkStart w:id="222" w:name="_Toc529874439"/>
      <w:bookmarkStart w:id="223" w:name="_Toc529444200"/>
      <w:bookmarkStart w:id="224" w:name="_Toc529784757"/>
      <w:bookmarkStart w:id="225" w:name="_Toc529786117"/>
      <w:bookmarkStart w:id="226" w:name="_Toc529874440"/>
      <w:bookmarkStart w:id="227" w:name="_Toc529444201"/>
      <w:bookmarkStart w:id="228" w:name="_Toc529784758"/>
      <w:bookmarkStart w:id="229" w:name="_Toc529786118"/>
      <w:bookmarkStart w:id="230" w:name="_Toc529874441"/>
      <w:bookmarkStart w:id="231" w:name="_Toc529444202"/>
      <w:bookmarkStart w:id="232" w:name="_Toc529784759"/>
      <w:bookmarkStart w:id="233" w:name="_Toc529786119"/>
      <w:bookmarkStart w:id="234" w:name="_Toc529874442"/>
      <w:bookmarkStart w:id="235" w:name="_Toc529444203"/>
      <w:bookmarkStart w:id="236" w:name="_Toc529784760"/>
      <w:bookmarkStart w:id="237" w:name="_Toc529786120"/>
      <w:bookmarkStart w:id="238" w:name="_Toc529874443"/>
      <w:bookmarkStart w:id="239" w:name="_Toc529444204"/>
      <w:bookmarkStart w:id="240" w:name="_Toc529784761"/>
      <w:bookmarkStart w:id="241" w:name="_Toc529786121"/>
      <w:bookmarkStart w:id="242" w:name="_Toc529874444"/>
      <w:bookmarkStart w:id="243" w:name="_Toc529444205"/>
      <w:bookmarkStart w:id="244" w:name="_Toc529784762"/>
      <w:bookmarkStart w:id="245" w:name="_Toc529786122"/>
      <w:bookmarkStart w:id="246" w:name="_Toc529874445"/>
      <w:bookmarkStart w:id="247" w:name="_Toc529444206"/>
      <w:bookmarkStart w:id="248" w:name="_Toc529784763"/>
      <w:bookmarkStart w:id="249" w:name="_Toc529786123"/>
      <w:bookmarkStart w:id="250" w:name="_Toc529874446"/>
      <w:bookmarkStart w:id="251" w:name="_Toc529444207"/>
      <w:bookmarkStart w:id="252" w:name="_Toc529784764"/>
      <w:bookmarkStart w:id="253" w:name="_Toc529786124"/>
      <w:bookmarkStart w:id="254" w:name="_Toc529874447"/>
      <w:bookmarkStart w:id="255" w:name="_Toc529444208"/>
      <w:bookmarkStart w:id="256" w:name="_Toc529784765"/>
      <w:bookmarkStart w:id="257" w:name="_Toc529786125"/>
      <w:bookmarkStart w:id="258" w:name="_Toc529874448"/>
      <w:bookmarkStart w:id="259" w:name="_Toc529444209"/>
      <w:bookmarkStart w:id="260" w:name="_Toc529784766"/>
      <w:bookmarkStart w:id="261" w:name="_Toc529786126"/>
      <w:bookmarkStart w:id="262" w:name="_Toc529874449"/>
      <w:bookmarkStart w:id="263" w:name="_Toc529444210"/>
      <w:bookmarkStart w:id="264" w:name="_Toc529784767"/>
      <w:bookmarkStart w:id="265" w:name="_Toc529786127"/>
      <w:bookmarkStart w:id="266" w:name="_Toc529874450"/>
      <w:bookmarkStart w:id="267" w:name="_Toc529444211"/>
      <w:bookmarkStart w:id="268" w:name="_Toc529784768"/>
      <w:bookmarkStart w:id="269" w:name="_Toc529786128"/>
      <w:bookmarkStart w:id="270" w:name="_Toc529874451"/>
      <w:bookmarkStart w:id="271" w:name="_Toc529444212"/>
      <w:bookmarkStart w:id="272" w:name="_Toc529784769"/>
      <w:bookmarkStart w:id="273" w:name="_Toc529786129"/>
      <w:bookmarkStart w:id="274" w:name="_Toc529874452"/>
      <w:bookmarkStart w:id="275" w:name="_Toc529444213"/>
      <w:bookmarkStart w:id="276" w:name="_Toc529784770"/>
      <w:bookmarkStart w:id="277" w:name="_Toc529786130"/>
      <w:bookmarkStart w:id="278" w:name="_Toc529874453"/>
      <w:bookmarkStart w:id="279" w:name="_Toc529444214"/>
      <w:bookmarkStart w:id="280" w:name="_Toc529784771"/>
      <w:bookmarkStart w:id="281" w:name="_Toc529786131"/>
      <w:bookmarkStart w:id="282" w:name="_Toc529874454"/>
      <w:bookmarkStart w:id="283" w:name="_Toc529444215"/>
      <w:bookmarkStart w:id="284" w:name="_Toc529784772"/>
      <w:bookmarkStart w:id="285" w:name="_Toc529786132"/>
      <w:bookmarkStart w:id="286" w:name="_Toc529874455"/>
      <w:bookmarkStart w:id="287" w:name="_Toc529444216"/>
      <w:bookmarkStart w:id="288" w:name="_Toc529784773"/>
      <w:bookmarkStart w:id="289" w:name="_Toc529786133"/>
      <w:bookmarkStart w:id="290" w:name="_Toc529874456"/>
      <w:bookmarkStart w:id="291" w:name="_Toc529444217"/>
      <w:bookmarkStart w:id="292" w:name="_Toc529784774"/>
      <w:bookmarkStart w:id="293" w:name="_Toc529786134"/>
      <w:bookmarkStart w:id="294" w:name="_Toc529874457"/>
      <w:bookmarkStart w:id="295" w:name="_Toc529444218"/>
      <w:bookmarkStart w:id="296" w:name="_Toc529784775"/>
      <w:bookmarkStart w:id="297" w:name="_Toc529786135"/>
      <w:bookmarkStart w:id="298" w:name="_Toc529874458"/>
      <w:bookmarkStart w:id="299" w:name="_Toc529444219"/>
      <w:bookmarkStart w:id="300" w:name="_Toc529784776"/>
      <w:bookmarkStart w:id="301" w:name="_Toc529786136"/>
      <w:bookmarkStart w:id="302" w:name="_Toc529874459"/>
      <w:bookmarkStart w:id="303" w:name="_Toc529444220"/>
      <w:bookmarkStart w:id="304" w:name="_Toc529784777"/>
      <w:bookmarkStart w:id="305" w:name="_Toc529786137"/>
      <w:bookmarkStart w:id="306" w:name="_Toc529874460"/>
      <w:bookmarkStart w:id="307" w:name="_Toc529444221"/>
      <w:bookmarkStart w:id="308" w:name="_Toc529784778"/>
      <w:bookmarkStart w:id="309" w:name="_Toc529786138"/>
      <w:bookmarkStart w:id="310" w:name="_Toc529874461"/>
      <w:bookmarkStart w:id="311" w:name="_Toc529444222"/>
      <w:bookmarkStart w:id="312" w:name="_Toc529784779"/>
      <w:bookmarkStart w:id="313" w:name="_Toc529786139"/>
      <w:bookmarkStart w:id="314" w:name="_Toc529874462"/>
      <w:bookmarkStart w:id="315" w:name="_Toc529444223"/>
      <w:bookmarkStart w:id="316" w:name="_Toc529784780"/>
      <w:bookmarkStart w:id="317" w:name="_Toc529786140"/>
      <w:bookmarkStart w:id="318" w:name="_Toc529874463"/>
      <w:bookmarkStart w:id="319" w:name="_Toc529444224"/>
      <w:bookmarkStart w:id="320" w:name="_Toc529784781"/>
      <w:bookmarkStart w:id="321" w:name="_Toc529786141"/>
      <w:bookmarkStart w:id="322" w:name="_Toc529874464"/>
      <w:bookmarkStart w:id="323" w:name="_Toc529444225"/>
      <w:bookmarkStart w:id="324" w:name="_Toc529784782"/>
      <w:bookmarkStart w:id="325" w:name="_Toc529786142"/>
      <w:bookmarkStart w:id="326" w:name="_Toc529874465"/>
      <w:bookmarkStart w:id="327" w:name="_Toc529444226"/>
      <w:bookmarkStart w:id="328" w:name="_Toc529784783"/>
      <w:bookmarkStart w:id="329" w:name="_Toc529786143"/>
      <w:bookmarkStart w:id="330" w:name="_Toc529874466"/>
      <w:bookmarkStart w:id="331" w:name="_Toc529444227"/>
      <w:bookmarkStart w:id="332" w:name="_Toc529784784"/>
      <w:bookmarkStart w:id="333" w:name="_Toc529786144"/>
      <w:bookmarkStart w:id="334" w:name="_Toc529874467"/>
      <w:bookmarkStart w:id="335" w:name="_Toc529444228"/>
      <w:bookmarkStart w:id="336" w:name="_Toc529784785"/>
      <w:bookmarkStart w:id="337" w:name="_Toc529786145"/>
      <w:bookmarkStart w:id="338" w:name="_Toc529874468"/>
      <w:bookmarkStart w:id="339" w:name="_Toc529444229"/>
      <w:bookmarkStart w:id="340" w:name="_Toc529784786"/>
      <w:bookmarkStart w:id="341" w:name="_Toc529786146"/>
      <w:bookmarkStart w:id="342" w:name="_Toc529874469"/>
      <w:bookmarkStart w:id="343" w:name="_Toc529444230"/>
      <w:bookmarkStart w:id="344" w:name="_Toc529784787"/>
      <w:bookmarkStart w:id="345" w:name="_Toc529786147"/>
      <w:bookmarkStart w:id="346" w:name="_Toc529874470"/>
      <w:bookmarkStart w:id="347" w:name="_Toc529444231"/>
      <w:bookmarkStart w:id="348" w:name="_Toc529784788"/>
      <w:bookmarkStart w:id="349" w:name="_Toc529786148"/>
      <w:bookmarkStart w:id="350" w:name="_Toc529874471"/>
      <w:bookmarkStart w:id="351" w:name="_Toc529444232"/>
      <w:bookmarkStart w:id="352" w:name="_Toc529784789"/>
      <w:bookmarkStart w:id="353" w:name="_Toc529786149"/>
      <w:bookmarkStart w:id="354" w:name="_Toc529874472"/>
      <w:bookmarkStart w:id="355" w:name="_Toc529444233"/>
      <w:bookmarkStart w:id="356" w:name="_Toc529784790"/>
      <w:bookmarkStart w:id="357" w:name="_Toc529786150"/>
      <w:bookmarkStart w:id="358" w:name="_Toc529874473"/>
      <w:bookmarkStart w:id="359" w:name="_Toc529444234"/>
      <w:bookmarkStart w:id="360" w:name="_Toc529784791"/>
      <w:bookmarkStart w:id="361" w:name="_Toc529786151"/>
      <w:bookmarkStart w:id="362" w:name="_Toc529874474"/>
      <w:bookmarkStart w:id="363" w:name="_Toc529444235"/>
      <w:bookmarkStart w:id="364" w:name="_Toc529784792"/>
      <w:bookmarkStart w:id="365" w:name="_Toc529786152"/>
      <w:bookmarkStart w:id="366" w:name="_Toc529874475"/>
      <w:bookmarkStart w:id="367" w:name="_Toc529444236"/>
      <w:bookmarkStart w:id="368" w:name="_Toc529784793"/>
      <w:bookmarkStart w:id="369" w:name="_Toc529786153"/>
      <w:bookmarkStart w:id="370" w:name="_Toc529874476"/>
      <w:bookmarkStart w:id="371" w:name="_Toc529444237"/>
      <w:bookmarkStart w:id="372" w:name="_Toc529784794"/>
      <w:bookmarkStart w:id="373" w:name="_Toc529786154"/>
      <w:bookmarkStart w:id="374" w:name="_Toc529874477"/>
      <w:bookmarkStart w:id="375" w:name="_Toc529444238"/>
      <w:bookmarkStart w:id="376" w:name="_Toc529784795"/>
      <w:bookmarkStart w:id="377" w:name="_Toc529786155"/>
      <w:bookmarkStart w:id="378" w:name="_Toc529874478"/>
      <w:bookmarkStart w:id="379" w:name="_Toc529444239"/>
      <w:bookmarkStart w:id="380" w:name="_Toc529784796"/>
      <w:bookmarkStart w:id="381" w:name="_Toc529786156"/>
      <w:bookmarkStart w:id="382" w:name="_Toc529874479"/>
      <w:bookmarkStart w:id="383" w:name="_Toc529444240"/>
      <w:bookmarkStart w:id="384" w:name="_Toc529784797"/>
      <w:bookmarkStart w:id="385" w:name="_Toc529786157"/>
      <w:bookmarkStart w:id="386" w:name="_Toc529874480"/>
      <w:bookmarkStart w:id="387" w:name="_Toc529444241"/>
      <w:bookmarkStart w:id="388" w:name="_Toc529784798"/>
      <w:bookmarkStart w:id="389" w:name="_Toc529786158"/>
      <w:bookmarkStart w:id="390" w:name="_Toc529874481"/>
      <w:bookmarkStart w:id="391" w:name="_Toc529444242"/>
      <w:bookmarkStart w:id="392" w:name="_Toc529784799"/>
      <w:bookmarkStart w:id="393" w:name="_Toc529786159"/>
      <w:bookmarkStart w:id="394" w:name="_Toc529874482"/>
      <w:bookmarkStart w:id="395" w:name="_Toc529444243"/>
      <w:bookmarkStart w:id="396" w:name="_Toc529784800"/>
      <w:bookmarkStart w:id="397" w:name="_Toc529786160"/>
      <w:bookmarkStart w:id="398" w:name="_Toc529874483"/>
      <w:bookmarkStart w:id="399" w:name="_Toc529444244"/>
      <w:bookmarkStart w:id="400" w:name="_Toc529784801"/>
      <w:bookmarkStart w:id="401" w:name="_Toc529786161"/>
      <w:bookmarkStart w:id="402" w:name="_Toc529874484"/>
      <w:bookmarkStart w:id="403" w:name="_Toc529444245"/>
      <w:bookmarkStart w:id="404" w:name="_Toc529784802"/>
      <w:bookmarkStart w:id="405" w:name="_Toc529786162"/>
      <w:bookmarkStart w:id="406" w:name="_Toc529874485"/>
      <w:bookmarkStart w:id="407" w:name="_Toc529444246"/>
      <w:bookmarkStart w:id="408" w:name="_Toc529784803"/>
      <w:bookmarkStart w:id="409" w:name="_Toc529786163"/>
      <w:bookmarkStart w:id="410" w:name="_Toc529874486"/>
      <w:bookmarkStart w:id="411" w:name="_Toc529444247"/>
      <w:bookmarkStart w:id="412" w:name="_Toc529784804"/>
      <w:bookmarkStart w:id="413" w:name="_Toc529786164"/>
      <w:bookmarkStart w:id="414" w:name="_Toc529874487"/>
      <w:bookmarkStart w:id="415" w:name="_Toc529444248"/>
      <w:bookmarkStart w:id="416" w:name="_Toc529784805"/>
      <w:bookmarkStart w:id="417" w:name="_Toc529786165"/>
      <w:bookmarkStart w:id="418" w:name="_Toc529874488"/>
      <w:bookmarkStart w:id="419" w:name="_Toc529444249"/>
      <w:bookmarkStart w:id="420" w:name="_Toc529784806"/>
      <w:bookmarkStart w:id="421" w:name="_Toc529786166"/>
      <w:bookmarkStart w:id="422" w:name="_Toc529874489"/>
      <w:bookmarkStart w:id="423" w:name="_Toc529444250"/>
      <w:bookmarkStart w:id="424" w:name="_Toc529784807"/>
      <w:bookmarkStart w:id="425" w:name="_Toc529786167"/>
      <w:bookmarkStart w:id="426" w:name="_Toc529874490"/>
      <w:bookmarkStart w:id="427" w:name="_Toc528667242"/>
      <w:bookmarkStart w:id="428" w:name="_Toc528667373"/>
      <w:bookmarkStart w:id="429" w:name="_Toc528667519"/>
      <w:bookmarkStart w:id="430" w:name="_Toc528667650"/>
      <w:bookmarkStart w:id="431" w:name="_Toc528672908"/>
      <w:bookmarkStart w:id="432" w:name="_Toc528674692"/>
      <w:bookmarkStart w:id="433" w:name="_Toc528674844"/>
      <w:bookmarkStart w:id="434" w:name="_Toc529444251"/>
      <w:bookmarkStart w:id="435" w:name="_Toc529784808"/>
      <w:bookmarkStart w:id="436" w:name="_Toc529786168"/>
      <w:bookmarkStart w:id="437" w:name="_Toc529874491"/>
      <w:bookmarkStart w:id="438" w:name="_Toc381783791"/>
      <w:bookmarkStart w:id="439" w:name="_Toc381786724"/>
      <w:bookmarkStart w:id="440" w:name="_Toc381967643"/>
      <w:bookmarkStart w:id="441" w:name="_Toc528667374"/>
      <w:bookmarkStart w:id="442" w:name="_Toc180489253"/>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C87F4E">
        <w:t xml:space="preserve">Contrôle exercé par </w:t>
      </w:r>
      <w:r w:rsidR="00613829" w:rsidRPr="00C87F4E">
        <w:t xml:space="preserve">le </w:t>
      </w:r>
      <w:r w:rsidR="003902C6">
        <w:t>CND</w:t>
      </w:r>
      <w:r w:rsidRPr="00C87F4E">
        <w:t> pendant la durée de l’exploitation</w:t>
      </w:r>
      <w:bookmarkEnd w:id="438"/>
      <w:bookmarkEnd w:id="439"/>
      <w:bookmarkEnd w:id="440"/>
      <w:bookmarkEnd w:id="441"/>
      <w:bookmarkEnd w:id="442"/>
    </w:p>
    <w:p w14:paraId="294AB219" w14:textId="26FEAFAE" w:rsidR="003F2EDE" w:rsidRPr="00C87F4E" w:rsidRDefault="003F2EDE" w:rsidP="00A06998">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Tout au long de la durée de la convention, </w:t>
      </w:r>
      <w:r w:rsidR="00613829" w:rsidRPr="00C87F4E">
        <w:rPr>
          <w:rFonts w:ascii="Arial" w:hAnsi="Arial" w:cs="Arial"/>
          <w:sz w:val="20"/>
          <w:szCs w:val="20"/>
        </w:rPr>
        <w:t xml:space="preserve">le </w:t>
      </w:r>
      <w:r w:rsidR="006B54CD">
        <w:rPr>
          <w:rFonts w:ascii="Arial" w:hAnsi="Arial" w:cs="Arial"/>
          <w:sz w:val="20"/>
          <w:szCs w:val="20"/>
        </w:rPr>
        <w:t>CND</w:t>
      </w:r>
      <w:r w:rsidRPr="00C87F4E">
        <w:rPr>
          <w:rFonts w:ascii="Arial" w:hAnsi="Arial" w:cs="Arial"/>
          <w:sz w:val="20"/>
          <w:szCs w:val="20"/>
        </w:rPr>
        <w:t xml:space="preserve"> se réservera la possibilité d'exercer notamment :</w:t>
      </w:r>
    </w:p>
    <w:p w14:paraId="319F28D9" w14:textId="77777777" w:rsidR="003F2EDE" w:rsidRPr="00C87F4E" w:rsidRDefault="003F2EDE" w:rsidP="008D237B">
      <w:pPr>
        <w:widowControl w:val="0"/>
        <w:numPr>
          <w:ilvl w:val="1"/>
          <w:numId w:val="3"/>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un</w:t>
      </w:r>
      <w:proofErr w:type="gramEnd"/>
      <w:r w:rsidRPr="00C87F4E">
        <w:rPr>
          <w:rFonts w:ascii="Arial" w:hAnsi="Arial" w:cs="Arial"/>
          <w:sz w:val="20"/>
          <w:szCs w:val="20"/>
        </w:rPr>
        <w:t xml:space="preserve"> contrôle de l’entretien, </w:t>
      </w:r>
    </w:p>
    <w:p w14:paraId="41EED669" w14:textId="77777777" w:rsidR="003F2EDE" w:rsidRPr="00C87F4E" w:rsidRDefault="003F2EDE" w:rsidP="008D237B">
      <w:pPr>
        <w:widowControl w:val="0"/>
        <w:numPr>
          <w:ilvl w:val="1"/>
          <w:numId w:val="3"/>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un</w:t>
      </w:r>
      <w:proofErr w:type="gramEnd"/>
      <w:r w:rsidRPr="00C87F4E">
        <w:rPr>
          <w:rFonts w:ascii="Arial" w:hAnsi="Arial" w:cs="Arial"/>
          <w:sz w:val="20"/>
          <w:szCs w:val="20"/>
        </w:rPr>
        <w:t xml:space="preserve"> contrôle hygiénique et sanitaire, </w:t>
      </w:r>
    </w:p>
    <w:p w14:paraId="02A46239" w14:textId="2B287912" w:rsidR="003F2EDE" w:rsidRPr="00C87F4E" w:rsidRDefault="003F2EDE" w:rsidP="008D237B">
      <w:pPr>
        <w:widowControl w:val="0"/>
        <w:numPr>
          <w:ilvl w:val="1"/>
          <w:numId w:val="3"/>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un</w:t>
      </w:r>
      <w:proofErr w:type="gramEnd"/>
      <w:r w:rsidRPr="00C87F4E">
        <w:rPr>
          <w:rFonts w:ascii="Arial" w:hAnsi="Arial" w:cs="Arial"/>
          <w:sz w:val="20"/>
          <w:szCs w:val="20"/>
        </w:rPr>
        <w:t xml:space="preserve"> contrôle de la qualité des prestations proposées par </w:t>
      </w:r>
      <w:r w:rsidR="00FB773F">
        <w:rPr>
          <w:rFonts w:ascii="Arial" w:hAnsi="Arial" w:cs="Arial"/>
          <w:sz w:val="20"/>
          <w:szCs w:val="20"/>
        </w:rPr>
        <w:t>l’exploitant</w:t>
      </w:r>
      <w:r w:rsidRPr="00C87F4E">
        <w:rPr>
          <w:rFonts w:ascii="Arial" w:hAnsi="Arial" w:cs="Arial"/>
          <w:sz w:val="20"/>
          <w:szCs w:val="20"/>
        </w:rPr>
        <w:t xml:space="preserve">, </w:t>
      </w:r>
    </w:p>
    <w:p w14:paraId="7758E3A5" w14:textId="77777777" w:rsidR="003F2EDE" w:rsidRPr="00C87F4E" w:rsidRDefault="002B3E66" w:rsidP="008D237B">
      <w:pPr>
        <w:widowControl w:val="0"/>
        <w:numPr>
          <w:ilvl w:val="1"/>
          <w:numId w:val="3"/>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un</w:t>
      </w:r>
      <w:proofErr w:type="gramEnd"/>
      <w:r w:rsidR="003F2EDE" w:rsidRPr="00C87F4E">
        <w:rPr>
          <w:rFonts w:ascii="Arial" w:hAnsi="Arial" w:cs="Arial"/>
          <w:sz w:val="20"/>
          <w:szCs w:val="20"/>
        </w:rPr>
        <w:t xml:space="preserve"> contrôle du respect des prescriptions de sécurité et du règlement intérieur. </w:t>
      </w:r>
    </w:p>
    <w:p w14:paraId="282220F7" w14:textId="77777777" w:rsidR="002B3E66" w:rsidRPr="00C87F4E" w:rsidRDefault="002B3E66">
      <w:pPr>
        <w:widowControl w:val="0"/>
        <w:autoSpaceDE w:val="0"/>
        <w:autoSpaceDN w:val="0"/>
        <w:adjustRightInd w:val="0"/>
        <w:spacing w:line="280" w:lineRule="exact"/>
        <w:jc w:val="both"/>
        <w:rPr>
          <w:rFonts w:ascii="Arial" w:hAnsi="Arial" w:cs="Arial"/>
          <w:sz w:val="20"/>
          <w:szCs w:val="20"/>
        </w:rPr>
      </w:pPr>
    </w:p>
    <w:p w14:paraId="40575D0D" w14:textId="47ED6BB2" w:rsidR="003F2EDE" w:rsidRPr="00C87F4E" w:rsidRDefault="003F2EDE" w:rsidP="00A06998">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Ces contrôles ne dispenseront en aucun cas </w:t>
      </w:r>
      <w:r w:rsidR="00FB773F">
        <w:rPr>
          <w:rFonts w:ascii="Arial" w:hAnsi="Arial" w:cs="Arial"/>
          <w:sz w:val="20"/>
          <w:szCs w:val="20"/>
        </w:rPr>
        <w:t>l’exploitant</w:t>
      </w:r>
      <w:r w:rsidR="00472480" w:rsidRPr="00C87F4E">
        <w:rPr>
          <w:rFonts w:ascii="Arial" w:hAnsi="Arial" w:cs="Arial"/>
          <w:sz w:val="20"/>
          <w:szCs w:val="20"/>
        </w:rPr>
        <w:t xml:space="preserve"> </w:t>
      </w:r>
      <w:r w:rsidRPr="00C87F4E">
        <w:rPr>
          <w:rFonts w:ascii="Arial" w:hAnsi="Arial" w:cs="Arial"/>
          <w:sz w:val="20"/>
          <w:szCs w:val="20"/>
        </w:rPr>
        <w:t>d’exercer son propre contrôle.</w:t>
      </w:r>
    </w:p>
    <w:p w14:paraId="50A24EA9" w14:textId="77777777" w:rsidR="003F2EDE" w:rsidRPr="00C87F4E" w:rsidRDefault="00F036B4" w:rsidP="001B75AF">
      <w:pPr>
        <w:pStyle w:val="Titre1"/>
      </w:pPr>
      <w:bookmarkStart w:id="443" w:name="_Toc528674696"/>
      <w:bookmarkStart w:id="444" w:name="_Toc528674848"/>
      <w:bookmarkStart w:id="445" w:name="_Toc529444255"/>
      <w:bookmarkStart w:id="446" w:name="_Toc529784812"/>
      <w:bookmarkStart w:id="447" w:name="_Toc529786172"/>
      <w:bookmarkStart w:id="448" w:name="_Toc529874495"/>
      <w:bookmarkStart w:id="449" w:name="_Toc528674697"/>
      <w:bookmarkStart w:id="450" w:name="_Toc528674849"/>
      <w:bookmarkStart w:id="451" w:name="_Toc529444256"/>
      <w:bookmarkStart w:id="452" w:name="_Toc529784813"/>
      <w:bookmarkStart w:id="453" w:name="_Toc529786173"/>
      <w:bookmarkStart w:id="454" w:name="_Toc529874496"/>
      <w:bookmarkStart w:id="455" w:name="_Toc381783795"/>
      <w:bookmarkStart w:id="456" w:name="_Toc381786728"/>
      <w:bookmarkStart w:id="457" w:name="_Toc381967647"/>
      <w:bookmarkStart w:id="458" w:name="_Toc528667378"/>
      <w:bookmarkStart w:id="459" w:name="_Toc180489254"/>
      <w:bookmarkEnd w:id="443"/>
      <w:bookmarkEnd w:id="444"/>
      <w:bookmarkEnd w:id="445"/>
      <w:bookmarkEnd w:id="446"/>
      <w:bookmarkEnd w:id="447"/>
      <w:bookmarkEnd w:id="448"/>
      <w:bookmarkEnd w:id="449"/>
      <w:bookmarkEnd w:id="450"/>
      <w:bookmarkEnd w:id="451"/>
      <w:bookmarkEnd w:id="452"/>
      <w:bookmarkEnd w:id="453"/>
      <w:bookmarkEnd w:id="454"/>
      <w:r w:rsidRPr="00C87F4E">
        <w:t>Pénalités</w:t>
      </w:r>
      <w:bookmarkEnd w:id="455"/>
      <w:bookmarkEnd w:id="456"/>
      <w:bookmarkEnd w:id="457"/>
      <w:bookmarkEnd w:id="458"/>
      <w:bookmarkEnd w:id="459"/>
    </w:p>
    <w:p w14:paraId="7DB093DD" w14:textId="6118FE93" w:rsidR="009700E8" w:rsidRPr="00C87F4E" w:rsidRDefault="003F2EDE" w:rsidP="00E12DE1">
      <w:pPr>
        <w:widowControl w:val="0"/>
        <w:autoSpaceDE w:val="0"/>
        <w:autoSpaceDN w:val="0"/>
        <w:adjustRightInd w:val="0"/>
        <w:spacing w:after="120" w:line="280" w:lineRule="exact"/>
        <w:jc w:val="both"/>
        <w:rPr>
          <w:rFonts w:ascii="Arial" w:hAnsi="Arial" w:cs="Arial"/>
          <w:sz w:val="20"/>
          <w:szCs w:val="20"/>
        </w:rPr>
      </w:pPr>
      <w:r w:rsidRPr="00C87F4E">
        <w:rPr>
          <w:rFonts w:ascii="Arial" w:hAnsi="Arial" w:cs="Arial"/>
          <w:sz w:val="20"/>
          <w:szCs w:val="20"/>
        </w:rPr>
        <w:t xml:space="preserve">Dans les cas prévus ci-après, faute par </w:t>
      </w:r>
      <w:r w:rsidR="00FB773F">
        <w:rPr>
          <w:rFonts w:ascii="Arial" w:hAnsi="Arial" w:cs="Arial"/>
          <w:sz w:val="20"/>
          <w:szCs w:val="20"/>
        </w:rPr>
        <w:t>l’exploitant</w:t>
      </w:r>
      <w:r w:rsidR="00472480" w:rsidRPr="00C87F4E">
        <w:rPr>
          <w:rFonts w:ascii="Arial" w:hAnsi="Arial" w:cs="Arial"/>
          <w:sz w:val="20"/>
          <w:szCs w:val="20"/>
        </w:rPr>
        <w:t xml:space="preserve"> </w:t>
      </w:r>
      <w:r w:rsidRPr="00C87F4E">
        <w:rPr>
          <w:rFonts w:ascii="Arial" w:hAnsi="Arial" w:cs="Arial"/>
          <w:sz w:val="20"/>
          <w:szCs w:val="20"/>
        </w:rPr>
        <w:t xml:space="preserve">de remplir les obligations </w:t>
      </w:r>
      <w:r w:rsidR="00FE1661" w:rsidRPr="00C87F4E">
        <w:rPr>
          <w:rFonts w:ascii="Arial" w:hAnsi="Arial" w:cs="Arial"/>
          <w:sz w:val="20"/>
          <w:szCs w:val="20"/>
        </w:rPr>
        <w:t xml:space="preserve">contractuelles </w:t>
      </w:r>
      <w:r w:rsidRPr="00C87F4E">
        <w:rPr>
          <w:rFonts w:ascii="Arial" w:hAnsi="Arial" w:cs="Arial"/>
          <w:sz w:val="20"/>
          <w:szCs w:val="20"/>
        </w:rPr>
        <w:t xml:space="preserve">qui lui sont imposées, et hormis le cas de force majeure, des pénalités pourront lui être infligées, </w:t>
      </w:r>
      <w:r w:rsidR="009700E8" w:rsidRPr="00C87F4E">
        <w:rPr>
          <w:rFonts w:ascii="Arial" w:hAnsi="Arial" w:cs="Arial"/>
          <w:sz w:val="20"/>
          <w:szCs w:val="20"/>
        </w:rPr>
        <w:t>dans les cas prévus ci-après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98"/>
      </w:tblGrid>
      <w:tr w:rsidR="009700E8" w:rsidRPr="00C87F4E" w14:paraId="07C838DD" w14:textId="77777777" w:rsidTr="757D96E6">
        <w:tc>
          <w:tcPr>
            <w:tcW w:w="4698" w:type="dxa"/>
            <w:shd w:val="clear" w:color="auto" w:fill="B4C6E7" w:themeFill="accent1" w:themeFillTint="66"/>
          </w:tcPr>
          <w:p w14:paraId="7A2589C1" w14:textId="77777777" w:rsidR="009700E8" w:rsidRPr="00C87F4E" w:rsidRDefault="009700E8" w:rsidP="00F208B6">
            <w:pPr>
              <w:widowControl w:val="0"/>
              <w:autoSpaceDE w:val="0"/>
              <w:autoSpaceDN w:val="0"/>
              <w:adjustRightInd w:val="0"/>
              <w:spacing w:line="280" w:lineRule="exact"/>
              <w:jc w:val="center"/>
              <w:rPr>
                <w:rFonts w:ascii="Arial" w:hAnsi="Arial" w:cs="Arial"/>
                <w:b/>
                <w:sz w:val="20"/>
                <w:szCs w:val="20"/>
              </w:rPr>
            </w:pPr>
            <w:r w:rsidRPr="00C87F4E">
              <w:rPr>
                <w:rFonts w:ascii="Arial" w:hAnsi="Arial" w:cs="Arial"/>
                <w:b/>
                <w:sz w:val="20"/>
                <w:szCs w:val="20"/>
              </w:rPr>
              <w:t>Motifs</w:t>
            </w:r>
          </w:p>
        </w:tc>
        <w:tc>
          <w:tcPr>
            <w:tcW w:w="4698" w:type="dxa"/>
            <w:shd w:val="clear" w:color="auto" w:fill="B4C6E7" w:themeFill="accent1" w:themeFillTint="66"/>
          </w:tcPr>
          <w:p w14:paraId="0D22B6B7" w14:textId="77777777" w:rsidR="009700E8" w:rsidRPr="00C87F4E" w:rsidRDefault="009700E8" w:rsidP="00F208B6">
            <w:pPr>
              <w:widowControl w:val="0"/>
              <w:autoSpaceDE w:val="0"/>
              <w:autoSpaceDN w:val="0"/>
              <w:adjustRightInd w:val="0"/>
              <w:spacing w:line="280" w:lineRule="exact"/>
              <w:jc w:val="center"/>
              <w:rPr>
                <w:rFonts w:ascii="Arial" w:hAnsi="Arial" w:cs="Arial"/>
                <w:b/>
                <w:sz w:val="20"/>
                <w:szCs w:val="20"/>
              </w:rPr>
            </w:pPr>
            <w:r w:rsidRPr="00C87F4E">
              <w:rPr>
                <w:rFonts w:ascii="Arial" w:hAnsi="Arial" w:cs="Arial"/>
                <w:b/>
                <w:sz w:val="20"/>
                <w:szCs w:val="20"/>
              </w:rPr>
              <w:t>Montant</w:t>
            </w:r>
          </w:p>
        </w:tc>
      </w:tr>
      <w:tr w:rsidR="009700E8" w:rsidRPr="00C87F4E" w14:paraId="0E2B5D63" w14:textId="77777777" w:rsidTr="757D96E6">
        <w:tc>
          <w:tcPr>
            <w:tcW w:w="4698" w:type="dxa"/>
          </w:tcPr>
          <w:p w14:paraId="0FD7AE7A" w14:textId="77777777" w:rsidR="009700E8" w:rsidRPr="00C87F4E" w:rsidRDefault="009700E8"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Retard de paiement de la redevance aux dates prévues</w:t>
            </w:r>
            <w:r w:rsidR="003D1B77" w:rsidRPr="00C87F4E">
              <w:rPr>
                <w:rFonts w:ascii="Arial" w:hAnsi="Arial" w:cs="Arial"/>
                <w:sz w:val="20"/>
                <w:szCs w:val="20"/>
              </w:rPr>
              <w:t>.</w:t>
            </w:r>
          </w:p>
        </w:tc>
        <w:tc>
          <w:tcPr>
            <w:tcW w:w="4698" w:type="dxa"/>
          </w:tcPr>
          <w:p w14:paraId="604D3D09" w14:textId="77777777" w:rsidR="009700E8" w:rsidRPr="00C87F4E" w:rsidRDefault="00BC0E02"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Pénalités légales applicable par jour de retard</w:t>
            </w:r>
          </w:p>
        </w:tc>
      </w:tr>
      <w:tr w:rsidR="00F51B70" w:rsidRPr="00C87F4E" w14:paraId="70213B97" w14:textId="77777777" w:rsidTr="757D96E6">
        <w:tc>
          <w:tcPr>
            <w:tcW w:w="4698" w:type="dxa"/>
          </w:tcPr>
          <w:p w14:paraId="30AA4DA5" w14:textId="77777777" w:rsidR="00F51B70" w:rsidRPr="00C87F4E" w:rsidRDefault="00C118A2"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Manquement aux obligations de maintenance et </w:t>
            </w:r>
            <w:r w:rsidR="00BC0E02" w:rsidRPr="00C87F4E">
              <w:rPr>
                <w:rFonts w:ascii="Arial" w:hAnsi="Arial" w:cs="Arial"/>
                <w:sz w:val="20"/>
                <w:szCs w:val="20"/>
              </w:rPr>
              <w:t>d’</w:t>
            </w:r>
            <w:r w:rsidRPr="00C87F4E">
              <w:rPr>
                <w:rFonts w:ascii="Arial" w:hAnsi="Arial" w:cs="Arial"/>
                <w:sz w:val="20"/>
                <w:szCs w:val="20"/>
              </w:rPr>
              <w:t>entretien des équipements et des locaux</w:t>
            </w:r>
            <w:r w:rsidR="003D1B77" w:rsidRPr="00C87F4E">
              <w:rPr>
                <w:rFonts w:ascii="Arial" w:hAnsi="Arial" w:cs="Arial"/>
                <w:sz w:val="20"/>
                <w:szCs w:val="20"/>
              </w:rPr>
              <w:t>.</w:t>
            </w:r>
          </w:p>
        </w:tc>
        <w:tc>
          <w:tcPr>
            <w:tcW w:w="4698" w:type="dxa"/>
          </w:tcPr>
          <w:p w14:paraId="10719301" w14:textId="57FDC69A" w:rsidR="00F51B70" w:rsidRPr="00C87F4E" w:rsidRDefault="00BC0E02"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500</w:t>
            </w:r>
            <w:r w:rsidR="00F51B70" w:rsidRPr="00C87F4E">
              <w:rPr>
                <w:rFonts w:ascii="Arial" w:hAnsi="Arial" w:cs="Arial"/>
                <w:sz w:val="20"/>
                <w:szCs w:val="20"/>
              </w:rPr>
              <w:t>€ par manquement constaté</w:t>
            </w:r>
            <w:r w:rsidRPr="00C87F4E">
              <w:rPr>
                <w:rFonts w:ascii="Arial" w:hAnsi="Arial" w:cs="Arial"/>
                <w:sz w:val="20"/>
                <w:szCs w:val="20"/>
              </w:rPr>
              <w:t xml:space="preserve"> et notifié formellement</w:t>
            </w:r>
            <w:r w:rsidR="00F51B70" w:rsidRPr="00C87F4E">
              <w:rPr>
                <w:rFonts w:ascii="Arial" w:hAnsi="Arial" w:cs="Arial"/>
                <w:sz w:val="20"/>
                <w:szCs w:val="20"/>
              </w:rPr>
              <w:t xml:space="preserve"> par le CND.</w:t>
            </w:r>
          </w:p>
        </w:tc>
      </w:tr>
      <w:tr w:rsidR="00541366" w:rsidRPr="00C87F4E" w14:paraId="7FC7826D" w14:textId="77777777" w:rsidTr="757D96E6">
        <w:tc>
          <w:tcPr>
            <w:tcW w:w="4698" w:type="dxa"/>
          </w:tcPr>
          <w:p w14:paraId="6AF5DB65" w14:textId="77777777" w:rsidR="00541366" w:rsidRPr="00C87F4E" w:rsidRDefault="00541366"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Non-respect des consignes d’hygiène et de sécurité de la part du personnel </w:t>
            </w:r>
            <w:r w:rsidR="00D64273" w:rsidRPr="00C87F4E">
              <w:rPr>
                <w:rFonts w:ascii="Arial" w:hAnsi="Arial" w:cs="Arial"/>
                <w:sz w:val="20"/>
                <w:szCs w:val="20"/>
              </w:rPr>
              <w:t xml:space="preserve">ou </w:t>
            </w:r>
            <w:r w:rsidRPr="00C87F4E">
              <w:rPr>
                <w:rFonts w:ascii="Arial" w:hAnsi="Arial" w:cs="Arial"/>
                <w:sz w:val="20"/>
                <w:szCs w:val="20"/>
              </w:rPr>
              <w:t>comportement jugé inapproprié envers le public</w:t>
            </w:r>
            <w:r w:rsidR="003D1B77" w:rsidRPr="00C87F4E">
              <w:rPr>
                <w:rFonts w:ascii="Arial" w:hAnsi="Arial" w:cs="Arial"/>
                <w:sz w:val="20"/>
                <w:szCs w:val="20"/>
              </w:rPr>
              <w:t>.</w:t>
            </w:r>
          </w:p>
        </w:tc>
        <w:tc>
          <w:tcPr>
            <w:tcW w:w="4698" w:type="dxa"/>
          </w:tcPr>
          <w:p w14:paraId="74EE9498" w14:textId="772DC730" w:rsidR="00541366" w:rsidRPr="00C87F4E" w:rsidRDefault="00541366" w:rsidP="00F208B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500€ par manquement constaté et notifié formellement par le CND.</w:t>
            </w:r>
          </w:p>
        </w:tc>
      </w:tr>
    </w:tbl>
    <w:p w14:paraId="23E38F81" w14:textId="77777777" w:rsidR="009700E8" w:rsidRPr="00C87F4E" w:rsidRDefault="009700E8" w:rsidP="00441800">
      <w:pPr>
        <w:widowControl w:val="0"/>
        <w:autoSpaceDE w:val="0"/>
        <w:autoSpaceDN w:val="0"/>
        <w:adjustRightInd w:val="0"/>
        <w:spacing w:line="280" w:lineRule="exact"/>
        <w:jc w:val="both"/>
        <w:rPr>
          <w:rFonts w:ascii="Arial" w:hAnsi="Arial" w:cs="Arial"/>
          <w:sz w:val="20"/>
          <w:szCs w:val="20"/>
        </w:rPr>
      </w:pPr>
    </w:p>
    <w:p w14:paraId="6C04FDBC" w14:textId="30163D7B" w:rsidR="00441800" w:rsidRPr="00C87F4E" w:rsidRDefault="00441800">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Les différentes pénalités visées ci-dessus sont cumulables.</w:t>
      </w:r>
      <w:r w:rsidR="00D91267" w:rsidRPr="00C87F4E">
        <w:rPr>
          <w:rFonts w:ascii="Arial" w:hAnsi="Arial" w:cs="Arial"/>
          <w:sz w:val="20"/>
          <w:szCs w:val="20"/>
        </w:rPr>
        <w:t xml:space="preserve"> Toutefois, la répétition du nombre d’incidents donnant lieu à l’application de pénalités peut, en outre, être sanctionnée par la résiliation du contrat dans les conditions prévues à l’article </w:t>
      </w:r>
      <w:r w:rsidR="00AA79CE">
        <w:rPr>
          <w:rFonts w:ascii="Arial" w:hAnsi="Arial" w:cs="Arial"/>
          <w:sz w:val="20"/>
          <w:szCs w:val="20"/>
        </w:rPr>
        <w:t>17</w:t>
      </w:r>
      <w:r w:rsidR="00BA64B8">
        <w:rPr>
          <w:rFonts w:ascii="Arial" w:hAnsi="Arial" w:cs="Arial"/>
          <w:sz w:val="20"/>
          <w:szCs w:val="20"/>
        </w:rPr>
        <w:t xml:space="preserve"> de la présente convention.</w:t>
      </w:r>
    </w:p>
    <w:p w14:paraId="16870624" w14:textId="77777777" w:rsidR="00D91267" w:rsidRPr="00C87F4E" w:rsidRDefault="00D91267" w:rsidP="00D91267">
      <w:pPr>
        <w:widowControl w:val="0"/>
        <w:autoSpaceDE w:val="0"/>
        <w:autoSpaceDN w:val="0"/>
        <w:adjustRightInd w:val="0"/>
        <w:spacing w:line="280" w:lineRule="exact"/>
        <w:jc w:val="both"/>
        <w:rPr>
          <w:rFonts w:ascii="Arial" w:hAnsi="Arial" w:cs="Arial"/>
          <w:sz w:val="20"/>
          <w:szCs w:val="20"/>
        </w:rPr>
      </w:pPr>
    </w:p>
    <w:p w14:paraId="01020529" w14:textId="24E2C2CE" w:rsidR="00D91267" w:rsidRPr="00C87F4E" w:rsidRDefault="001D2749">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L’intérêt est dû de plein droit dès la date d’exigibilité de la somme correspondante.</w:t>
      </w:r>
    </w:p>
    <w:p w14:paraId="3C67A2A7" w14:textId="729EFF5B" w:rsidR="006F3EAF" w:rsidRPr="00C87F4E" w:rsidRDefault="006F3EAF" w:rsidP="006F3EAF">
      <w:pPr>
        <w:pStyle w:val="Titre1"/>
      </w:pPr>
      <w:bookmarkStart w:id="460" w:name="_Toc180489255"/>
      <w:r>
        <w:t>Modification de la convention</w:t>
      </w:r>
      <w:bookmarkEnd w:id="460"/>
    </w:p>
    <w:p w14:paraId="3F619DA9" w14:textId="77777777" w:rsidR="006F3EAF" w:rsidRDefault="006F3EAF">
      <w:pPr>
        <w:widowControl w:val="0"/>
        <w:autoSpaceDE w:val="0"/>
        <w:autoSpaceDN w:val="0"/>
        <w:adjustRightInd w:val="0"/>
        <w:spacing w:line="280" w:lineRule="exact"/>
        <w:jc w:val="both"/>
        <w:rPr>
          <w:rFonts w:ascii="Arial" w:hAnsi="Arial" w:cs="Arial"/>
          <w:sz w:val="20"/>
          <w:szCs w:val="20"/>
        </w:rPr>
      </w:pPr>
    </w:p>
    <w:p w14:paraId="7565E4DC" w14:textId="0FE04FB6" w:rsidR="006F3EAF" w:rsidRDefault="006F3EAF" w:rsidP="006F3EAF">
      <w:pPr>
        <w:widowControl w:val="0"/>
        <w:autoSpaceDE w:val="0"/>
        <w:autoSpaceDN w:val="0"/>
        <w:adjustRightInd w:val="0"/>
        <w:spacing w:line="280" w:lineRule="exact"/>
        <w:jc w:val="both"/>
        <w:rPr>
          <w:rFonts w:ascii="Arial" w:hAnsi="Arial" w:cs="Arial"/>
          <w:sz w:val="20"/>
          <w:szCs w:val="20"/>
        </w:rPr>
      </w:pPr>
      <w:r w:rsidRPr="006F3EAF">
        <w:rPr>
          <w:rFonts w:ascii="Arial" w:hAnsi="Arial" w:cs="Arial"/>
          <w:sz w:val="20"/>
          <w:szCs w:val="20"/>
        </w:rPr>
        <w:t xml:space="preserve">La </w:t>
      </w:r>
      <w:r>
        <w:rPr>
          <w:rFonts w:ascii="Arial" w:hAnsi="Arial" w:cs="Arial"/>
          <w:sz w:val="20"/>
          <w:szCs w:val="20"/>
        </w:rPr>
        <w:t>c</w:t>
      </w:r>
      <w:r w:rsidRPr="006F3EAF">
        <w:rPr>
          <w:rFonts w:ascii="Arial" w:hAnsi="Arial" w:cs="Arial"/>
          <w:sz w:val="20"/>
          <w:szCs w:val="20"/>
        </w:rPr>
        <w:t xml:space="preserve">onvention ne peut être modifiée que par avenant signé entre les parties pour la durée </w:t>
      </w:r>
      <w:r w:rsidR="00EB1219">
        <w:rPr>
          <w:rFonts w:ascii="Arial" w:hAnsi="Arial" w:cs="Arial"/>
          <w:sz w:val="20"/>
          <w:szCs w:val="20"/>
        </w:rPr>
        <w:t>restante de l’AOT.</w:t>
      </w:r>
    </w:p>
    <w:p w14:paraId="6CEFF3C8" w14:textId="77777777" w:rsidR="00EB1219" w:rsidRPr="006F3EAF" w:rsidRDefault="00EB1219" w:rsidP="006F3EAF">
      <w:pPr>
        <w:widowControl w:val="0"/>
        <w:autoSpaceDE w:val="0"/>
        <w:autoSpaceDN w:val="0"/>
        <w:adjustRightInd w:val="0"/>
        <w:spacing w:line="280" w:lineRule="exact"/>
        <w:jc w:val="both"/>
        <w:rPr>
          <w:rFonts w:ascii="Arial" w:hAnsi="Arial" w:cs="Arial"/>
          <w:sz w:val="20"/>
          <w:szCs w:val="20"/>
        </w:rPr>
      </w:pPr>
    </w:p>
    <w:p w14:paraId="5CDC1574" w14:textId="29F7422F" w:rsidR="00FC619B" w:rsidRDefault="00EB1219" w:rsidP="006F3EAF">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Cet avenant</w:t>
      </w:r>
      <w:r w:rsidR="006F3EAF" w:rsidRPr="006F3EAF">
        <w:rPr>
          <w:rFonts w:ascii="Arial" w:hAnsi="Arial" w:cs="Arial"/>
          <w:sz w:val="20"/>
          <w:szCs w:val="20"/>
        </w:rPr>
        <w:t xml:space="preserve"> précisera les éléments modifiés de la convention initiale, sans que ceux-ci ne puissent conduire à remettre en cause l’objet de la convention défini à l'article </w:t>
      </w:r>
      <w:r w:rsidR="00D00321">
        <w:rPr>
          <w:rFonts w:ascii="Arial" w:hAnsi="Arial" w:cs="Arial"/>
          <w:sz w:val="20"/>
          <w:szCs w:val="20"/>
        </w:rPr>
        <w:t>2.</w:t>
      </w:r>
    </w:p>
    <w:p w14:paraId="37AD24D2" w14:textId="77777777" w:rsidR="00D129F3" w:rsidRDefault="00D129F3" w:rsidP="006F3EAF">
      <w:pPr>
        <w:widowControl w:val="0"/>
        <w:autoSpaceDE w:val="0"/>
        <w:autoSpaceDN w:val="0"/>
        <w:adjustRightInd w:val="0"/>
        <w:spacing w:line="280" w:lineRule="exact"/>
        <w:jc w:val="both"/>
        <w:rPr>
          <w:rFonts w:ascii="Arial" w:hAnsi="Arial" w:cs="Arial"/>
          <w:sz w:val="20"/>
          <w:szCs w:val="20"/>
        </w:rPr>
      </w:pPr>
    </w:p>
    <w:p w14:paraId="72504F04" w14:textId="5096B81A" w:rsidR="00D129F3" w:rsidRDefault="00D129F3" w:rsidP="006F3EAF">
      <w:pPr>
        <w:widowControl w:val="0"/>
        <w:autoSpaceDE w:val="0"/>
        <w:autoSpaceDN w:val="0"/>
        <w:adjustRightInd w:val="0"/>
        <w:spacing w:line="280" w:lineRule="exact"/>
        <w:jc w:val="both"/>
        <w:rPr>
          <w:rFonts w:ascii="Arial" w:hAnsi="Arial" w:cs="Arial"/>
          <w:sz w:val="20"/>
          <w:szCs w:val="20"/>
        </w:rPr>
      </w:pPr>
      <w:r>
        <w:rPr>
          <w:rFonts w:ascii="Arial" w:hAnsi="Arial" w:cs="Arial"/>
          <w:sz w:val="20"/>
          <w:szCs w:val="20"/>
        </w:rPr>
        <w:t xml:space="preserve">A ce titre, </w:t>
      </w:r>
      <w:r w:rsidR="00DD4B49" w:rsidRPr="00DD4B49">
        <w:rPr>
          <w:rFonts w:ascii="Arial" w:hAnsi="Arial" w:cs="Arial"/>
          <w:sz w:val="20"/>
          <w:szCs w:val="20"/>
        </w:rPr>
        <w:t xml:space="preserve">l'offre du titulaire </w:t>
      </w:r>
      <w:r w:rsidR="00935605">
        <w:rPr>
          <w:rFonts w:ascii="Arial" w:hAnsi="Arial" w:cs="Arial"/>
          <w:sz w:val="20"/>
          <w:szCs w:val="20"/>
        </w:rPr>
        <w:t>devra</w:t>
      </w:r>
      <w:r w:rsidR="00DD4B49" w:rsidRPr="00DD4B49">
        <w:rPr>
          <w:rFonts w:ascii="Arial" w:hAnsi="Arial" w:cs="Arial"/>
          <w:sz w:val="20"/>
          <w:szCs w:val="20"/>
        </w:rPr>
        <w:t xml:space="preserve"> rester semblable à </w:t>
      </w:r>
      <w:r w:rsidR="00935605">
        <w:rPr>
          <w:rFonts w:ascii="Arial" w:hAnsi="Arial" w:cs="Arial"/>
          <w:sz w:val="20"/>
          <w:szCs w:val="20"/>
        </w:rPr>
        <w:t>l’</w:t>
      </w:r>
      <w:r w:rsidR="00DD4B49" w:rsidRPr="00DD4B49">
        <w:rPr>
          <w:rFonts w:ascii="Arial" w:hAnsi="Arial" w:cs="Arial"/>
          <w:sz w:val="20"/>
          <w:szCs w:val="20"/>
        </w:rPr>
        <w:t xml:space="preserve">offre initiale </w:t>
      </w:r>
      <w:r w:rsidR="00ED4AC1">
        <w:rPr>
          <w:rFonts w:ascii="Arial" w:hAnsi="Arial" w:cs="Arial"/>
          <w:sz w:val="20"/>
          <w:szCs w:val="20"/>
        </w:rPr>
        <w:t>annexée</w:t>
      </w:r>
      <w:r w:rsidR="00935605">
        <w:rPr>
          <w:rFonts w:ascii="Arial" w:hAnsi="Arial" w:cs="Arial"/>
          <w:sz w:val="20"/>
          <w:szCs w:val="20"/>
        </w:rPr>
        <w:t xml:space="preserve"> au présent contrat</w:t>
      </w:r>
      <w:r w:rsidR="00ED4AC1">
        <w:rPr>
          <w:rFonts w:ascii="Arial" w:hAnsi="Arial" w:cs="Arial"/>
          <w:sz w:val="20"/>
          <w:szCs w:val="20"/>
        </w:rPr>
        <w:t xml:space="preserve"> (annexe 2)</w:t>
      </w:r>
      <w:r w:rsidR="007C4FA6">
        <w:rPr>
          <w:rFonts w:ascii="Arial" w:hAnsi="Arial" w:cs="Arial"/>
          <w:sz w:val="20"/>
          <w:szCs w:val="20"/>
        </w:rPr>
        <w:t xml:space="preserve"> et ne pourra évoluer</w:t>
      </w:r>
      <w:r w:rsidR="002D3215">
        <w:rPr>
          <w:rFonts w:ascii="Arial" w:hAnsi="Arial" w:cs="Arial"/>
          <w:sz w:val="20"/>
          <w:szCs w:val="20"/>
        </w:rPr>
        <w:t xml:space="preserve"> que dans la limite de </w:t>
      </w:r>
      <w:r w:rsidR="002007ED">
        <w:rPr>
          <w:rFonts w:ascii="Arial" w:hAnsi="Arial" w:cs="Arial"/>
          <w:sz w:val="20"/>
          <w:szCs w:val="20"/>
        </w:rPr>
        <w:t xml:space="preserve">10% s’agissant des tarifs et/ou </w:t>
      </w:r>
      <w:r w:rsidR="00184E70">
        <w:rPr>
          <w:rFonts w:ascii="Arial" w:hAnsi="Arial" w:cs="Arial"/>
          <w:sz w:val="20"/>
          <w:szCs w:val="20"/>
        </w:rPr>
        <w:t>se borner à faire évoluer la carte</w:t>
      </w:r>
      <w:r w:rsidR="001902F4">
        <w:rPr>
          <w:rFonts w:ascii="Arial" w:hAnsi="Arial" w:cs="Arial"/>
          <w:sz w:val="20"/>
          <w:szCs w:val="20"/>
        </w:rPr>
        <w:t xml:space="preserve"> et/ou les menus </w:t>
      </w:r>
      <w:proofErr w:type="gramStart"/>
      <w:r w:rsidR="001902F4" w:rsidRPr="003514D6">
        <w:rPr>
          <w:rFonts w:ascii="Arial" w:hAnsi="Arial" w:cs="Arial"/>
          <w:i/>
          <w:iCs/>
          <w:sz w:val="20"/>
          <w:szCs w:val="20"/>
        </w:rPr>
        <w:t>a</w:t>
      </w:r>
      <w:proofErr w:type="gramEnd"/>
      <w:r w:rsidR="001902F4" w:rsidRPr="003514D6">
        <w:rPr>
          <w:rFonts w:ascii="Arial" w:hAnsi="Arial" w:cs="Arial"/>
          <w:i/>
          <w:iCs/>
          <w:sz w:val="20"/>
          <w:szCs w:val="20"/>
        </w:rPr>
        <w:t xml:space="preserve"> minima</w:t>
      </w:r>
      <w:r w:rsidR="001902F4">
        <w:rPr>
          <w:rFonts w:ascii="Arial" w:hAnsi="Arial" w:cs="Arial"/>
          <w:sz w:val="20"/>
          <w:szCs w:val="20"/>
        </w:rPr>
        <w:t xml:space="preserve"> (</w:t>
      </w:r>
      <w:r w:rsidR="00BB33F6">
        <w:rPr>
          <w:rFonts w:ascii="Arial" w:hAnsi="Arial" w:cs="Arial"/>
          <w:sz w:val="20"/>
          <w:szCs w:val="20"/>
        </w:rPr>
        <w:t xml:space="preserve">ex : </w:t>
      </w:r>
      <w:r w:rsidR="00C4381D">
        <w:rPr>
          <w:rFonts w:ascii="Arial" w:hAnsi="Arial" w:cs="Arial"/>
          <w:sz w:val="20"/>
          <w:szCs w:val="20"/>
        </w:rPr>
        <w:t>remplacement d’un plat</w:t>
      </w:r>
      <w:r w:rsidR="00316DB1">
        <w:rPr>
          <w:rFonts w:ascii="Arial" w:hAnsi="Arial" w:cs="Arial"/>
          <w:sz w:val="20"/>
          <w:szCs w:val="20"/>
        </w:rPr>
        <w:t xml:space="preserve">, </w:t>
      </w:r>
      <w:r w:rsidR="00131F8A">
        <w:rPr>
          <w:rFonts w:ascii="Arial" w:hAnsi="Arial" w:cs="Arial"/>
          <w:sz w:val="20"/>
          <w:szCs w:val="20"/>
        </w:rPr>
        <w:t>ajout/retrait/modification</w:t>
      </w:r>
      <w:r w:rsidR="00316DB1">
        <w:rPr>
          <w:rFonts w:ascii="Arial" w:hAnsi="Arial" w:cs="Arial"/>
          <w:sz w:val="20"/>
          <w:szCs w:val="20"/>
        </w:rPr>
        <w:t xml:space="preserve"> de certains types de </w:t>
      </w:r>
      <w:r w:rsidR="00316DB1">
        <w:rPr>
          <w:rFonts w:ascii="Arial" w:hAnsi="Arial" w:cs="Arial"/>
          <w:sz w:val="20"/>
          <w:szCs w:val="20"/>
        </w:rPr>
        <w:lastRenderedPageBreak/>
        <w:t xml:space="preserve">boissons, </w:t>
      </w:r>
      <w:r w:rsidR="00131F8A">
        <w:rPr>
          <w:rFonts w:ascii="Arial" w:hAnsi="Arial" w:cs="Arial"/>
          <w:sz w:val="20"/>
          <w:szCs w:val="20"/>
        </w:rPr>
        <w:t>etc.)</w:t>
      </w:r>
      <w:r w:rsidR="002743B3">
        <w:rPr>
          <w:rFonts w:ascii="Arial" w:hAnsi="Arial" w:cs="Arial"/>
          <w:sz w:val="20"/>
          <w:szCs w:val="20"/>
        </w:rPr>
        <w:t>. Toute modification</w:t>
      </w:r>
      <w:r w:rsidR="00AE0AAE">
        <w:rPr>
          <w:rFonts w:ascii="Arial" w:hAnsi="Arial" w:cs="Arial"/>
          <w:sz w:val="20"/>
          <w:szCs w:val="20"/>
        </w:rPr>
        <w:t xml:space="preserve"> </w:t>
      </w:r>
      <w:r w:rsidR="0083157F">
        <w:rPr>
          <w:rFonts w:ascii="Arial" w:hAnsi="Arial" w:cs="Arial"/>
          <w:sz w:val="20"/>
          <w:szCs w:val="20"/>
        </w:rPr>
        <w:t>substantielle</w:t>
      </w:r>
      <w:r w:rsidR="00851E2B">
        <w:rPr>
          <w:rFonts w:ascii="Arial" w:hAnsi="Arial" w:cs="Arial"/>
          <w:sz w:val="20"/>
          <w:szCs w:val="20"/>
        </w:rPr>
        <w:t xml:space="preserve"> (ex : refonte totale de carte, changement intégral de menu</w:t>
      </w:r>
      <w:r w:rsidR="0098048B">
        <w:rPr>
          <w:rFonts w:ascii="Arial" w:hAnsi="Arial" w:cs="Arial"/>
          <w:sz w:val="20"/>
          <w:szCs w:val="20"/>
        </w:rPr>
        <w:t>,</w:t>
      </w:r>
      <w:r w:rsidR="008B235B">
        <w:rPr>
          <w:rFonts w:ascii="Arial" w:hAnsi="Arial" w:cs="Arial"/>
          <w:sz w:val="20"/>
          <w:szCs w:val="20"/>
        </w:rPr>
        <w:t xml:space="preserve"> </w:t>
      </w:r>
      <w:r w:rsidR="008B350C">
        <w:rPr>
          <w:rFonts w:ascii="Arial" w:hAnsi="Arial" w:cs="Arial"/>
          <w:sz w:val="20"/>
          <w:szCs w:val="20"/>
        </w:rPr>
        <w:t>modification dans l</w:t>
      </w:r>
      <w:r w:rsidR="00413A66">
        <w:rPr>
          <w:rFonts w:ascii="Arial" w:hAnsi="Arial" w:cs="Arial"/>
          <w:sz w:val="20"/>
          <w:szCs w:val="20"/>
        </w:rPr>
        <w:t>’organisation ou le service, etc.)</w:t>
      </w:r>
      <w:r w:rsidR="0083157F">
        <w:rPr>
          <w:rFonts w:ascii="Arial" w:hAnsi="Arial" w:cs="Arial"/>
          <w:sz w:val="20"/>
          <w:szCs w:val="20"/>
        </w:rPr>
        <w:t xml:space="preserve"> devra obtenir la </w:t>
      </w:r>
      <w:r w:rsidR="00DD4B49" w:rsidRPr="00DD4B49">
        <w:rPr>
          <w:rFonts w:ascii="Arial" w:hAnsi="Arial" w:cs="Arial"/>
          <w:sz w:val="20"/>
          <w:szCs w:val="20"/>
        </w:rPr>
        <w:t>validation écrite du CND</w:t>
      </w:r>
      <w:r w:rsidR="00BE700F">
        <w:rPr>
          <w:rFonts w:ascii="Arial" w:hAnsi="Arial" w:cs="Arial"/>
          <w:sz w:val="20"/>
          <w:szCs w:val="20"/>
        </w:rPr>
        <w:t xml:space="preserve"> et </w:t>
      </w:r>
      <w:r w:rsidR="007718B3">
        <w:rPr>
          <w:rFonts w:ascii="Arial" w:hAnsi="Arial" w:cs="Arial"/>
          <w:sz w:val="20"/>
          <w:szCs w:val="20"/>
        </w:rPr>
        <w:t>fera</w:t>
      </w:r>
      <w:r w:rsidR="00BE700F">
        <w:rPr>
          <w:rFonts w:ascii="Arial" w:hAnsi="Arial" w:cs="Arial"/>
          <w:sz w:val="20"/>
          <w:szCs w:val="20"/>
        </w:rPr>
        <w:t xml:space="preserve"> l’objet d’un avenant dans les conditions fixées aux paragraphes </w:t>
      </w:r>
      <w:r w:rsidR="00876417">
        <w:rPr>
          <w:rFonts w:ascii="Arial" w:hAnsi="Arial" w:cs="Arial"/>
          <w:sz w:val="20"/>
          <w:szCs w:val="20"/>
        </w:rPr>
        <w:t>précédents</w:t>
      </w:r>
      <w:r w:rsidR="0083157F">
        <w:rPr>
          <w:rFonts w:ascii="Arial" w:hAnsi="Arial" w:cs="Arial"/>
          <w:sz w:val="20"/>
          <w:szCs w:val="20"/>
        </w:rPr>
        <w:t>.</w:t>
      </w:r>
    </w:p>
    <w:p w14:paraId="08164198" w14:textId="77777777" w:rsidR="00FC619B" w:rsidRDefault="00FC619B" w:rsidP="00FC619B">
      <w:pPr>
        <w:pStyle w:val="Titre1"/>
      </w:pPr>
      <w:bookmarkStart w:id="461" w:name="_Toc180489256"/>
      <w:r>
        <w:t>Expiration de la convention</w:t>
      </w:r>
      <w:bookmarkEnd w:id="461"/>
    </w:p>
    <w:p w14:paraId="58DF154C" w14:textId="77777777" w:rsidR="00FC619B" w:rsidRDefault="00FC619B" w:rsidP="00FC619B">
      <w:pPr>
        <w:widowControl w:val="0"/>
        <w:autoSpaceDE w:val="0"/>
        <w:autoSpaceDN w:val="0"/>
        <w:adjustRightInd w:val="0"/>
        <w:spacing w:before="120" w:line="280" w:lineRule="exact"/>
        <w:jc w:val="both"/>
        <w:rPr>
          <w:rFonts w:ascii="Arial" w:hAnsi="Arial" w:cs="Arial"/>
          <w:sz w:val="20"/>
          <w:szCs w:val="20"/>
        </w:rPr>
      </w:pPr>
      <w:r w:rsidRPr="006B54CD">
        <w:rPr>
          <w:rFonts w:ascii="Arial" w:hAnsi="Arial" w:cs="Arial"/>
          <w:sz w:val="20"/>
          <w:szCs w:val="20"/>
        </w:rPr>
        <w:t>A l’échéance de la convention, à son terme normal ou à un terme anticipé quel qu’en soit le motif,</w:t>
      </w:r>
      <w:r>
        <w:rPr>
          <w:rFonts w:ascii="Arial" w:hAnsi="Arial" w:cs="Arial"/>
          <w:sz w:val="20"/>
          <w:szCs w:val="20"/>
        </w:rPr>
        <w:t xml:space="preserve"> l’occupant</w:t>
      </w:r>
      <w:r w:rsidRPr="00C87F4E">
        <w:rPr>
          <w:rFonts w:ascii="Arial" w:hAnsi="Arial" w:cs="Arial"/>
          <w:sz w:val="20"/>
          <w:szCs w:val="20"/>
        </w:rPr>
        <w:t xml:space="preserve"> doit restituer les lieux dans un état conforme à l’état des lieux dressé contradictoirement au moment de l’installation.</w:t>
      </w:r>
    </w:p>
    <w:p w14:paraId="0140DD7A" w14:textId="77777777" w:rsidR="00FC619B" w:rsidRDefault="00FC619B" w:rsidP="00FC619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Un état des lieux de sortie est réalisé aux frais du </w:t>
      </w:r>
      <w:r>
        <w:rPr>
          <w:rFonts w:ascii="Arial" w:hAnsi="Arial" w:cs="Arial"/>
          <w:sz w:val="20"/>
          <w:szCs w:val="20"/>
        </w:rPr>
        <w:t>CND</w:t>
      </w:r>
      <w:r w:rsidRPr="00C87F4E">
        <w:rPr>
          <w:rFonts w:ascii="Arial" w:hAnsi="Arial" w:cs="Arial"/>
          <w:sz w:val="20"/>
          <w:szCs w:val="20"/>
        </w:rPr>
        <w:t xml:space="preserve"> à la date d’expiration de la </w:t>
      </w:r>
      <w:r>
        <w:rPr>
          <w:rFonts w:ascii="Arial" w:hAnsi="Arial" w:cs="Arial"/>
          <w:sz w:val="20"/>
          <w:szCs w:val="20"/>
        </w:rPr>
        <w:t>convention</w:t>
      </w:r>
      <w:r w:rsidRPr="00C87F4E">
        <w:rPr>
          <w:rFonts w:ascii="Arial" w:hAnsi="Arial" w:cs="Arial"/>
          <w:sz w:val="20"/>
          <w:szCs w:val="20"/>
        </w:rPr>
        <w:t xml:space="preserve">, pour quelque cause que ce soit. </w:t>
      </w:r>
    </w:p>
    <w:p w14:paraId="307D5522" w14:textId="77777777" w:rsidR="00FC619B" w:rsidRDefault="00FC619B" w:rsidP="00FC619B">
      <w:pPr>
        <w:widowControl w:val="0"/>
        <w:autoSpaceDE w:val="0"/>
        <w:autoSpaceDN w:val="0"/>
        <w:adjustRightInd w:val="0"/>
        <w:spacing w:before="120" w:line="280" w:lineRule="exact"/>
        <w:jc w:val="both"/>
        <w:rPr>
          <w:rFonts w:ascii="Arial" w:hAnsi="Arial" w:cs="Arial"/>
          <w:sz w:val="20"/>
          <w:szCs w:val="20"/>
        </w:rPr>
      </w:pPr>
      <w:r w:rsidRPr="00C87F4E">
        <w:rPr>
          <w:rFonts w:ascii="Arial" w:hAnsi="Arial" w:cs="Arial"/>
          <w:sz w:val="20"/>
          <w:szCs w:val="20"/>
        </w:rPr>
        <w:t xml:space="preserve">La comparaison des états des lieux et des inventaires sert, le cas échéant, à déterminer les travaux de remise en état et à fixer les indemnités correspondantes qui sont mises à la charge </w:t>
      </w:r>
      <w:r>
        <w:rPr>
          <w:rFonts w:ascii="Arial" w:hAnsi="Arial" w:cs="Arial"/>
          <w:sz w:val="20"/>
          <w:szCs w:val="20"/>
        </w:rPr>
        <w:t>de l’exploitant</w:t>
      </w:r>
      <w:r w:rsidRPr="00C87F4E">
        <w:rPr>
          <w:rFonts w:ascii="Arial" w:hAnsi="Arial" w:cs="Arial"/>
          <w:sz w:val="20"/>
          <w:szCs w:val="20"/>
        </w:rPr>
        <w:t>.</w:t>
      </w:r>
    </w:p>
    <w:p w14:paraId="5337BB97" w14:textId="77777777" w:rsidR="00FC619B" w:rsidRDefault="00FC619B" w:rsidP="00FC619B">
      <w:pPr>
        <w:widowControl w:val="0"/>
        <w:autoSpaceDE w:val="0"/>
        <w:autoSpaceDN w:val="0"/>
        <w:adjustRightInd w:val="0"/>
        <w:spacing w:before="120" w:line="280" w:lineRule="exact"/>
        <w:jc w:val="both"/>
        <w:rPr>
          <w:rFonts w:ascii="Arial" w:hAnsi="Arial" w:cs="Arial"/>
          <w:sz w:val="20"/>
          <w:szCs w:val="20"/>
        </w:rPr>
      </w:pPr>
    </w:p>
    <w:p w14:paraId="370F91F1" w14:textId="2813B8B1" w:rsidR="00FC619B" w:rsidRPr="00C87F4E" w:rsidRDefault="00FC619B" w:rsidP="006F3EAF">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Si </w:t>
      </w:r>
      <w:r>
        <w:rPr>
          <w:rFonts w:ascii="Arial" w:hAnsi="Arial" w:cs="Arial"/>
          <w:sz w:val="20"/>
          <w:szCs w:val="20"/>
        </w:rPr>
        <w:t>l’occupant</w:t>
      </w:r>
      <w:r w:rsidRPr="00C87F4E">
        <w:rPr>
          <w:rFonts w:ascii="Arial" w:hAnsi="Arial" w:cs="Arial"/>
          <w:sz w:val="20"/>
          <w:szCs w:val="20"/>
        </w:rPr>
        <w:t xml:space="preserve"> se maintenait dans les lieux, le </w:t>
      </w:r>
      <w:r>
        <w:rPr>
          <w:rFonts w:ascii="Arial" w:hAnsi="Arial" w:cs="Arial"/>
          <w:sz w:val="20"/>
          <w:szCs w:val="20"/>
        </w:rPr>
        <w:t>CND</w:t>
      </w:r>
      <w:r w:rsidRPr="00C87F4E">
        <w:rPr>
          <w:rFonts w:ascii="Arial" w:hAnsi="Arial" w:cs="Arial"/>
          <w:sz w:val="20"/>
          <w:szCs w:val="20"/>
        </w:rPr>
        <w:t xml:space="preserve"> diligentera une procédure d’expulsion auprès du tribunal administratif de Montreuil selon la procédure du référé d’urgence.</w:t>
      </w:r>
    </w:p>
    <w:p w14:paraId="008FC82F" w14:textId="379398B6" w:rsidR="002B3E66" w:rsidRPr="00C87F4E" w:rsidRDefault="001B75AF" w:rsidP="001B75AF">
      <w:pPr>
        <w:pStyle w:val="Titre1"/>
      </w:pPr>
      <w:bookmarkStart w:id="462" w:name="_Toc180489257"/>
      <w:r>
        <w:t>Résiliation de la convention</w:t>
      </w:r>
      <w:bookmarkEnd w:id="462"/>
    </w:p>
    <w:p w14:paraId="06CEF7E7" w14:textId="77777777" w:rsidR="0055156E" w:rsidRDefault="0055156E" w:rsidP="001B75AF">
      <w:pPr>
        <w:widowControl w:val="0"/>
        <w:autoSpaceDE w:val="0"/>
        <w:autoSpaceDN w:val="0"/>
        <w:adjustRightInd w:val="0"/>
        <w:spacing w:line="280" w:lineRule="exact"/>
        <w:jc w:val="both"/>
        <w:rPr>
          <w:rFonts w:ascii="Arial" w:hAnsi="Arial" w:cs="Arial"/>
          <w:sz w:val="20"/>
          <w:szCs w:val="20"/>
        </w:rPr>
      </w:pPr>
    </w:p>
    <w:p w14:paraId="47B2E694" w14:textId="3B97AC47" w:rsidR="00D91267" w:rsidRPr="00C87F4E" w:rsidRDefault="002B3E66" w:rsidP="008D237B">
      <w:pPr>
        <w:widowControl w:val="0"/>
        <w:numPr>
          <w:ilvl w:val="0"/>
          <w:numId w:val="2"/>
        </w:numPr>
        <w:autoSpaceDE w:val="0"/>
        <w:autoSpaceDN w:val="0"/>
        <w:adjustRightInd w:val="0"/>
        <w:spacing w:line="280" w:lineRule="exact"/>
        <w:ind w:left="714" w:hanging="357"/>
        <w:jc w:val="both"/>
        <w:rPr>
          <w:rFonts w:ascii="Arial" w:hAnsi="Arial" w:cs="Arial"/>
          <w:sz w:val="20"/>
          <w:szCs w:val="20"/>
        </w:rPr>
      </w:pPr>
      <w:r w:rsidRPr="00C87F4E">
        <w:rPr>
          <w:rFonts w:ascii="Arial" w:hAnsi="Arial" w:cs="Arial"/>
          <w:sz w:val="20"/>
          <w:szCs w:val="20"/>
        </w:rPr>
        <w:t>D’un commun accord entre les parties</w:t>
      </w:r>
    </w:p>
    <w:p w14:paraId="35449528" w14:textId="38375122"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La résiliation peut intervenir d’un commun accord entre les parties après préavis de </w:t>
      </w:r>
      <w:r w:rsidR="00EC0F0F">
        <w:rPr>
          <w:rFonts w:ascii="Arial" w:hAnsi="Arial" w:cs="Arial"/>
          <w:sz w:val="20"/>
          <w:szCs w:val="20"/>
        </w:rPr>
        <w:t xml:space="preserve">quinze </w:t>
      </w:r>
      <w:r w:rsidR="004F5CE0" w:rsidRPr="00C87F4E">
        <w:rPr>
          <w:rFonts w:ascii="Arial" w:hAnsi="Arial" w:cs="Arial"/>
          <w:sz w:val="20"/>
          <w:szCs w:val="20"/>
        </w:rPr>
        <w:t>(</w:t>
      </w:r>
      <w:r w:rsidR="0055156E">
        <w:rPr>
          <w:rFonts w:ascii="Arial" w:hAnsi="Arial" w:cs="Arial"/>
          <w:sz w:val="20"/>
          <w:szCs w:val="20"/>
        </w:rPr>
        <w:t>15</w:t>
      </w:r>
      <w:r w:rsidR="004F5CE0" w:rsidRPr="00C87F4E">
        <w:rPr>
          <w:rFonts w:ascii="Arial" w:hAnsi="Arial" w:cs="Arial"/>
          <w:sz w:val="20"/>
          <w:szCs w:val="20"/>
        </w:rPr>
        <w:t xml:space="preserve">) </w:t>
      </w:r>
      <w:r w:rsidR="0055156E">
        <w:rPr>
          <w:rFonts w:ascii="Arial" w:hAnsi="Arial" w:cs="Arial"/>
          <w:sz w:val="20"/>
          <w:szCs w:val="20"/>
        </w:rPr>
        <w:t>jours</w:t>
      </w:r>
      <w:r w:rsidRPr="00C87F4E">
        <w:rPr>
          <w:rFonts w:ascii="Arial" w:hAnsi="Arial" w:cs="Arial"/>
          <w:sz w:val="20"/>
          <w:szCs w:val="20"/>
        </w:rPr>
        <w:t>.</w:t>
      </w:r>
    </w:p>
    <w:p w14:paraId="231AEDC2" w14:textId="63DFC376" w:rsidR="00D91267" w:rsidRPr="00C87F4E" w:rsidRDefault="002B3E66" w:rsidP="008D237B">
      <w:pPr>
        <w:widowControl w:val="0"/>
        <w:numPr>
          <w:ilvl w:val="0"/>
          <w:numId w:val="2"/>
        </w:numPr>
        <w:autoSpaceDE w:val="0"/>
        <w:autoSpaceDN w:val="0"/>
        <w:adjustRightInd w:val="0"/>
        <w:spacing w:before="120" w:line="280" w:lineRule="exact"/>
        <w:ind w:left="714" w:hanging="357"/>
        <w:jc w:val="both"/>
        <w:rPr>
          <w:rFonts w:ascii="Arial" w:hAnsi="Arial" w:cs="Arial"/>
          <w:sz w:val="20"/>
          <w:szCs w:val="20"/>
        </w:rPr>
      </w:pPr>
      <w:r w:rsidRPr="00C87F4E">
        <w:rPr>
          <w:rFonts w:ascii="Arial" w:hAnsi="Arial" w:cs="Arial"/>
          <w:sz w:val="20"/>
          <w:szCs w:val="20"/>
        </w:rPr>
        <w:t xml:space="preserve">Du fait du </w:t>
      </w:r>
      <w:r w:rsidR="0055156E">
        <w:rPr>
          <w:rFonts w:ascii="Arial" w:hAnsi="Arial" w:cs="Arial"/>
          <w:sz w:val="20"/>
          <w:szCs w:val="20"/>
        </w:rPr>
        <w:t>CND</w:t>
      </w:r>
    </w:p>
    <w:p w14:paraId="5B1FF73A" w14:textId="212F7911"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La </w:t>
      </w:r>
      <w:r w:rsidR="0055156E">
        <w:rPr>
          <w:rFonts w:ascii="Arial" w:hAnsi="Arial" w:cs="Arial"/>
          <w:sz w:val="20"/>
          <w:szCs w:val="20"/>
        </w:rPr>
        <w:t>convention</w:t>
      </w:r>
      <w:r w:rsidRPr="00C87F4E">
        <w:rPr>
          <w:rFonts w:ascii="Arial" w:hAnsi="Arial" w:cs="Arial"/>
          <w:sz w:val="20"/>
          <w:szCs w:val="20"/>
        </w:rPr>
        <w:t xml:space="preserve"> peut être résiliée par le </w:t>
      </w:r>
      <w:r w:rsidR="0055156E">
        <w:rPr>
          <w:rFonts w:ascii="Arial" w:hAnsi="Arial" w:cs="Arial"/>
          <w:sz w:val="20"/>
          <w:szCs w:val="20"/>
        </w:rPr>
        <w:t>CND</w:t>
      </w:r>
      <w:r w:rsidRPr="00C87F4E">
        <w:rPr>
          <w:rFonts w:ascii="Arial" w:hAnsi="Arial" w:cs="Arial"/>
          <w:sz w:val="20"/>
          <w:szCs w:val="20"/>
        </w:rPr>
        <w:t xml:space="preserve"> de plein droit, sans indemnité, nonobstant tout règlement ultérieur en cas de :</w:t>
      </w:r>
    </w:p>
    <w:p w14:paraId="745C5E68" w14:textId="3098ED55"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non</w:t>
      </w:r>
      <w:proofErr w:type="gramEnd"/>
      <w:r w:rsidRPr="00C87F4E">
        <w:rPr>
          <w:rFonts w:ascii="Arial" w:hAnsi="Arial" w:cs="Arial"/>
          <w:sz w:val="20"/>
          <w:szCs w:val="20"/>
        </w:rPr>
        <w:t>-paiement</w:t>
      </w:r>
      <w:r w:rsidR="002B3E66" w:rsidRPr="00C87F4E">
        <w:rPr>
          <w:rFonts w:ascii="Arial" w:hAnsi="Arial" w:cs="Arial"/>
          <w:sz w:val="20"/>
          <w:szCs w:val="20"/>
        </w:rPr>
        <w:t xml:space="preserve"> de la redevance</w:t>
      </w:r>
      <w:r w:rsidR="00F51B70" w:rsidRPr="00C87F4E">
        <w:rPr>
          <w:rFonts w:ascii="Arial" w:hAnsi="Arial" w:cs="Arial"/>
          <w:sz w:val="20"/>
          <w:szCs w:val="20"/>
        </w:rPr>
        <w:t> ;</w:t>
      </w:r>
    </w:p>
    <w:p w14:paraId="169EC308" w14:textId="51472DCF"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proofErr w:type="gramStart"/>
      <w:r w:rsidRPr="00C87F4E">
        <w:rPr>
          <w:rFonts w:ascii="Arial" w:hAnsi="Arial" w:cs="Arial"/>
          <w:sz w:val="20"/>
          <w:szCs w:val="20"/>
        </w:rPr>
        <w:t>non</w:t>
      </w:r>
      <w:proofErr w:type="gramEnd"/>
      <w:r w:rsidRPr="00C87F4E">
        <w:rPr>
          <w:rFonts w:ascii="Arial" w:hAnsi="Arial" w:cs="Arial"/>
          <w:sz w:val="20"/>
          <w:szCs w:val="20"/>
        </w:rPr>
        <w:t>-respect</w:t>
      </w:r>
      <w:r w:rsidR="002B3E66" w:rsidRPr="00C87F4E">
        <w:rPr>
          <w:rFonts w:ascii="Arial" w:hAnsi="Arial" w:cs="Arial"/>
          <w:sz w:val="20"/>
          <w:szCs w:val="20"/>
        </w:rPr>
        <w:t xml:space="preserve"> des conditions d’hygiène et de sécurit</w:t>
      </w:r>
      <w:r w:rsidR="00F51B70" w:rsidRPr="00C87F4E">
        <w:rPr>
          <w:rFonts w:ascii="Arial" w:hAnsi="Arial" w:cs="Arial"/>
          <w:sz w:val="20"/>
          <w:szCs w:val="20"/>
        </w:rPr>
        <w:t>é ;</w:t>
      </w:r>
    </w:p>
    <w:p w14:paraId="63ACB823" w14:textId="107CF79A"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État</w:t>
      </w:r>
      <w:r w:rsidR="002B3E66" w:rsidRPr="00C87F4E">
        <w:rPr>
          <w:rFonts w:ascii="Arial" w:hAnsi="Arial" w:cs="Arial"/>
          <w:sz w:val="20"/>
          <w:szCs w:val="20"/>
        </w:rPr>
        <w:t xml:space="preserve"> d’abandon des installations pendant une durée d</w:t>
      </w:r>
      <w:r w:rsidR="0055156E">
        <w:rPr>
          <w:rFonts w:ascii="Arial" w:hAnsi="Arial" w:cs="Arial"/>
          <w:sz w:val="20"/>
          <w:szCs w:val="20"/>
        </w:rPr>
        <w:t xml:space="preserve">’une </w:t>
      </w:r>
      <w:r w:rsidR="00D91267" w:rsidRPr="00C87F4E">
        <w:rPr>
          <w:rFonts w:ascii="Arial" w:hAnsi="Arial" w:cs="Arial"/>
          <w:sz w:val="20"/>
          <w:szCs w:val="20"/>
        </w:rPr>
        <w:t>(</w:t>
      </w:r>
      <w:r w:rsidR="0055156E">
        <w:rPr>
          <w:rFonts w:ascii="Arial" w:hAnsi="Arial" w:cs="Arial"/>
          <w:sz w:val="20"/>
          <w:szCs w:val="20"/>
        </w:rPr>
        <w:t>1</w:t>
      </w:r>
      <w:r w:rsidR="00D91267" w:rsidRPr="00C87F4E">
        <w:rPr>
          <w:rFonts w:ascii="Arial" w:hAnsi="Arial" w:cs="Arial"/>
          <w:sz w:val="20"/>
          <w:szCs w:val="20"/>
        </w:rPr>
        <w:t>)</w:t>
      </w:r>
      <w:r w:rsidR="002B3E66" w:rsidRPr="00C87F4E">
        <w:rPr>
          <w:rFonts w:ascii="Arial" w:hAnsi="Arial" w:cs="Arial"/>
          <w:sz w:val="20"/>
          <w:szCs w:val="20"/>
        </w:rPr>
        <w:t xml:space="preserve"> semaine</w:t>
      </w:r>
      <w:r w:rsidR="00F51B70" w:rsidRPr="00C87F4E">
        <w:rPr>
          <w:rFonts w:ascii="Arial" w:hAnsi="Arial" w:cs="Arial"/>
          <w:sz w:val="20"/>
          <w:szCs w:val="20"/>
        </w:rPr>
        <w:t> ;</w:t>
      </w:r>
    </w:p>
    <w:p w14:paraId="7420F353" w14:textId="6FCE8B4C"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Cessation</w:t>
      </w:r>
      <w:r w:rsidR="002B3E66" w:rsidRPr="00C87F4E">
        <w:rPr>
          <w:rFonts w:ascii="Arial" w:hAnsi="Arial" w:cs="Arial"/>
          <w:sz w:val="20"/>
          <w:szCs w:val="20"/>
        </w:rPr>
        <w:t xml:space="preserve"> d’activité même momentanée</w:t>
      </w:r>
      <w:r w:rsidR="00F51B70" w:rsidRPr="00C87F4E">
        <w:rPr>
          <w:rFonts w:ascii="Arial" w:hAnsi="Arial" w:cs="Arial"/>
          <w:sz w:val="20"/>
          <w:szCs w:val="20"/>
        </w:rPr>
        <w:t> ;</w:t>
      </w:r>
    </w:p>
    <w:p w14:paraId="2F23A479" w14:textId="5281C2C4"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Utilisation</w:t>
      </w:r>
      <w:r w:rsidR="002B3E66" w:rsidRPr="00C87F4E">
        <w:rPr>
          <w:rFonts w:ascii="Arial" w:hAnsi="Arial" w:cs="Arial"/>
          <w:sz w:val="20"/>
          <w:szCs w:val="20"/>
        </w:rPr>
        <w:t xml:space="preserve"> des emplacements non conforme à l’activité </w:t>
      </w:r>
      <w:r w:rsidR="00FB773F">
        <w:rPr>
          <w:rFonts w:ascii="Arial" w:hAnsi="Arial" w:cs="Arial"/>
          <w:sz w:val="20"/>
          <w:szCs w:val="20"/>
        </w:rPr>
        <w:t xml:space="preserve">de </w:t>
      </w:r>
      <w:r w:rsidR="0055156E">
        <w:rPr>
          <w:rFonts w:ascii="Arial" w:hAnsi="Arial" w:cs="Arial"/>
          <w:sz w:val="20"/>
          <w:szCs w:val="20"/>
        </w:rPr>
        <w:t>l’occupant</w:t>
      </w:r>
      <w:r w:rsidR="00F51B70" w:rsidRPr="00C87F4E">
        <w:rPr>
          <w:rFonts w:ascii="Arial" w:hAnsi="Arial" w:cs="Arial"/>
          <w:sz w:val="20"/>
          <w:szCs w:val="20"/>
        </w:rPr>
        <w:t> ;</w:t>
      </w:r>
    </w:p>
    <w:p w14:paraId="05699066" w14:textId="0CE5D2EA" w:rsidR="00D91267"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Cession</w:t>
      </w:r>
      <w:r w:rsidR="00D91267" w:rsidRPr="00C87F4E">
        <w:rPr>
          <w:rFonts w:ascii="Arial" w:hAnsi="Arial" w:cs="Arial"/>
          <w:sz w:val="20"/>
          <w:szCs w:val="20"/>
        </w:rPr>
        <w:t xml:space="preserve"> du présent contrat à un Tiers sans l’autorisation préalable du CND ;</w:t>
      </w:r>
    </w:p>
    <w:p w14:paraId="3DD555BF" w14:textId="3330AA89" w:rsidR="002B3E66" w:rsidRPr="00C87F4E" w:rsidRDefault="00BC472A"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Tout</w:t>
      </w:r>
      <w:r w:rsidR="002B3E66" w:rsidRPr="00C87F4E">
        <w:rPr>
          <w:rFonts w:ascii="Arial" w:hAnsi="Arial" w:cs="Arial"/>
          <w:sz w:val="20"/>
          <w:szCs w:val="20"/>
        </w:rPr>
        <w:t xml:space="preserve"> manquement à une quelconque des clauses contractuelles de la présente, persistant, trente</w:t>
      </w:r>
      <w:r w:rsidR="00D91267" w:rsidRPr="00C87F4E">
        <w:rPr>
          <w:rFonts w:ascii="Arial" w:hAnsi="Arial" w:cs="Arial"/>
          <w:sz w:val="20"/>
          <w:szCs w:val="20"/>
        </w:rPr>
        <w:t xml:space="preserve"> (30)</w:t>
      </w:r>
      <w:r w:rsidR="002B3E66" w:rsidRPr="00C87F4E">
        <w:rPr>
          <w:rFonts w:ascii="Arial" w:hAnsi="Arial" w:cs="Arial"/>
          <w:sz w:val="20"/>
          <w:szCs w:val="20"/>
        </w:rPr>
        <w:t xml:space="preserve"> jours après mise en demeure, adressée par écrit </w:t>
      </w:r>
      <w:r w:rsidR="00667158">
        <w:rPr>
          <w:rFonts w:ascii="Arial" w:hAnsi="Arial" w:cs="Arial"/>
          <w:sz w:val="20"/>
          <w:szCs w:val="20"/>
        </w:rPr>
        <w:t xml:space="preserve">à </w:t>
      </w:r>
      <w:r w:rsidR="0055156E">
        <w:rPr>
          <w:rFonts w:ascii="Arial" w:hAnsi="Arial" w:cs="Arial"/>
          <w:sz w:val="20"/>
          <w:szCs w:val="20"/>
        </w:rPr>
        <w:t>l’occupant</w:t>
      </w:r>
      <w:r w:rsidR="00F51B70" w:rsidRPr="00C87F4E">
        <w:rPr>
          <w:rFonts w:ascii="Arial" w:hAnsi="Arial" w:cs="Arial"/>
          <w:sz w:val="20"/>
          <w:szCs w:val="20"/>
        </w:rPr>
        <w:t>.</w:t>
      </w:r>
    </w:p>
    <w:p w14:paraId="3C475F2C" w14:textId="77777777" w:rsidR="00D91267" w:rsidRPr="00C87F4E" w:rsidRDefault="00D91267" w:rsidP="002B3E66">
      <w:pPr>
        <w:widowControl w:val="0"/>
        <w:autoSpaceDE w:val="0"/>
        <w:autoSpaceDN w:val="0"/>
        <w:adjustRightInd w:val="0"/>
        <w:spacing w:line="280" w:lineRule="exact"/>
        <w:jc w:val="both"/>
        <w:rPr>
          <w:rFonts w:ascii="Arial" w:hAnsi="Arial" w:cs="Arial"/>
          <w:sz w:val="20"/>
          <w:szCs w:val="20"/>
        </w:rPr>
      </w:pPr>
    </w:p>
    <w:p w14:paraId="191AEC36" w14:textId="3DC96367" w:rsidR="002B3E66"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Dans tous les cas visés au présent article ou une mise en demeure est nécessaire, celle-ci informe </w:t>
      </w:r>
      <w:r w:rsidR="0055156E">
        <w:rPr>
          <w:rFonts w:ascii="Arial" w:hAnsi="Arial" w:cs="Arial"/>
          <w:sz w:val="20"/>
          <w:szCs w:val="20"/>
        </w:rPr>
        <w:t>l’occupant</w:t>
      </w:r>
      <w:r w:rsidRPr="00C87F4E">
        <w:rPr>
          <w:rFonts w:ascii="Arial" w:hAnsi="Arial" w:cs="Arial"/>
          <w:sz w:val="20"/>
          <w:szCs w:val="20"/>
        </w:rPr>
        <w:t xml:space="preserve"> du risque de sanction encourue en cas de non-respect de ses obligations s’il ne s’y conforme pas dans le délai imparti.</w:t>
      </w:r>
    </w:p>
    <w:p w14:paraId="5FAB360B" w14:textId="77777777" w:rsidR="0055156E" w:rsidRPr="00C87F4E" w:rsidRDefault="0055156E" w:rsidP="002B3E66">
      <w:pPr>
        <w:widowControl w:val="0"/>
        <w:autoSpaceDE w:val="0"/>
        <w:autoSpaceDN w:val="0"/>
        <w:adjustRightInd w:val="0"/>
        <w:spacing w:line="280" w:lineRule="exact"/>
        <w:jc w:val="both"/>
        <w:rPr>
          <w:rFonts w:ascii="Arial" w:hAnsi="Arial" w:cs="Arial"/>
          <w:sz w:val="20"/>
          <w:szCs w:val="20"/>
        </w:rPr>
      </w:pPr>
    </w:p>
    <w:p w14:paraId="38E48333" w14:textId="7EA2316A" w:rsidR="002B3E66"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Le </w:t>
      </w:r>
      <w:r w:rsidR="0055156E">
        <w:rPr>
          <w:rFonts w:ascii="Arial" w:hAnsi="Arial" w:cs="Arial"/>
          <w:sz w:val="20"/>
          <w:szCs w:val="20"/>
        </w:rPr>
        <w:t>CND</w:t>
      </w:r>
      <w:r w:rsidRPr="00C87F4E">
        <w:rPr>
          <w:rFonts w:ascii="Arial" w:hAnsi="Arial" w:cs="Arial"/>
          <w:sz w:val="20"/>
          <w:szCs w:val="20"/>
        </w:rPr>
        <w:t xml:space="preserve"> met en demeure </w:t>
      </w:r>
      <w:r w:rsidR="0055156E">
        <w:rPr>
          <w:rFonts w:ascii="Arial" w:hAnsi="Arial" w:cs="Arial"/>
          <w:sz w:val="20"/>
          <w:szCs w:val="20"/>
        </w:rPr>
        <w:t>l’occupant</w:t>
      </w:r>
      <w:r w:rsidRPr="00C87F4E">
        <w:rPr>
          <w:rFonts w:ascii="Arial" w:hAnsi="Arial" w:cs="Arial"/>
          <w:sz w:val="20"/>
          <w:szCs w:val="20"/>
        </w:rPr>
        <w:t xml:space="preserve"> de respecter ses obligations. A défaut pour </w:t>
      </w:r>
      <w:r w:rsidR="00FB773F">
        <w:rPr>
          <w:rFonts w:ascii="Arial" w:hAnsi="Arial" w:cs="Arial"/>
          <w:sz w:val="20"/>
          <w:szCs w:val="20"/>
        </w:rPr>
        <w:t>l’exploitant</w:t>
      </w:r>
      <w:r w:rsidRPr="00C87F4E">
        <w:rPr>
          <w:rFonts w:ascii="Arial" w:hAnsi="Arial" w:cs="Arial"/>
          <w:sz w:val="20"/>
          <w:szCs w:val="20"/>
        </w:rPr>
        <w:t xml:space="preserve"> de s’être conformé à la mise en demeure dans le délai imparti, la résiliation intervient de plein droit sans indemnité deux</w:t>
      </w:r>
      <w:r w:rsidR="0055156E">
        <w:rPr>
          <w:rFonts w:ascii="Arial" w:hAnsi="Arial" w:cs="Arial"/>
          <w:sz w:val="20"/>
          <w:szCs w:val="20"/>
        </w:rPr>
        <w:t xml:space="preserve"> (2)</w:t>
      </w:r>
      <w:r w:rsidRPr="00C87F4E">
        <w:rPr>
          <w:rFonts w:ascii="Arial" w:hAnsi="Arial" w:cs="Arial"/>
          <w:sz w:val="20"/>
          <w:szCs w:val="20"/>
        </w:rPr>
        <w:t xml:space="preserve"> mois après réception par </w:t>
      </w:r>
      <w:r w:rsidR="00FB773F">
        <w:rPr>
          <w:rFonts w:ascii="Arial" w:hAnsi="Arial" w:cs="Arial"/>
          <w:sz w:val="20"/>
          <w:szCs w:val="20"/>
        </w:rPr>
        <w:t>l’exploitant</w:t>
      </w:r>
      <w:r w:rsidRPr="00C87F4E">
        <w:rPr>
          <w:rFonts w:ascii="Arial" w:hAnsi="Arial" w:cs="Arial"/>
          <w:sz w:val="20"/>
          <w:szCs w:val="20"/>
        </w:rPr>
        <w:t xml:space="preserve"> d’un pli recommandé avec accusé de réception du </w:t>
      </w:r>
      <w:r w:rsidR="0055156E">
        <w:rPr>
          <w:rFonts w:ascii="Arial" w:hAnsi="Arial" w:cs="Arial"/>
          <w:sz w:val="20"/>
          <w:szCs w:val="20"/>
        </w:rPr>
        <w:t>CND</w:t>
      </w:r>
      <w:r w:rsidRPr="00C87F4E">
        <w:rPr>
          <w:rFonts w:ascii="Arial" w:hAnsi="Arial" w:cs="Arial"/>
          <w:sz w:val="20"/>
          <w:szCs w:val="20"/>
        </w:rPr>
        <w:t xml:space="preserve"> l’informant de la décision de résiliation.</w:t>
      </w:r>
    </w:p>
    <w:p w14:paraId="76A102EA" w14:textId="77777777" w:rsidR="0055156E" w:rsidRPr="00C87F4E" w:rsidRDefault="0055156E" w:rsidP="002B3E66">
      <w:pPr>
        <w:widowControl w:val="0"/>
        <w:autoSpaceDE w:val="0"/>
        <w:autoSpaceDN w:val="0"/>
        <w:adjustRightInd w:val="0"/>
        <w:spacing w:line="280" w:lineRule="exact"/>
        <w:jc w:val="both"/>
        <w:rPr>
          <w:rFonts w:ascii="Arial" w:hAnsi="Arial" w:cs="Arial"/>
          <w:sz w:val="20"/>
          <w:szCs w:val="20"/>
        </w:rPr>
      </w:pPr>
    </w:p>
    <w:p w14:paraId="3189FC1E" w14:textId="7A415AEB"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Dans ces hypothèses, (à l’exclusion du cas de non-paiement de la redevance) toutes les redevances déjà </w:t>
      </w:r>
      <w:r w:rsidRPr="00C87F4E">
        <w:rPr>
          <w:rFonts w:ascii="Arial" w:hAnsi="Arial" w:cs="Arial"/>
          <w:sz w:val="20"/>
          <w:szCs w:val="20"/>
        </w:rPr>
        <w:lastRenderedPageBreak/>
        <w:t xml:space="preserve">payées par </w:t>
      </w:r>
      <w:r w:rsidR="0055156E">
        <w:rPr>
          <w:rFonts w:ascii="Arial" w:hAnsi="Arial" w:cs="Arial"/>
          <w:sz w:val="20"/>
          <w:szCs w:val="20"/>
        </w:rPr>
        <w:t>l’occupant</w:t>
      </w:r>
      <w:r w:rsidRPr="00C87F4E">
        <w:rPr>
          <w:rFonts w:ascii="Arial" w:hAnsi="Arial" w:cs="Arial"/>
          <w:sz w:val="20"/>
          <w:szCs w:val="20"/>
        </w:rPr>
        <w:t xml:space="preserve"> sont considérées comme définitivement acquis par le </w:t>
      </w:r>
      <w:r w:rsidR="0055156E">
        <w:rPr>
          <w:rFonts w:ascii="Arial" w:hAnsi="Arial" w:cs="Arial"/>
          <w:sz w:val="20"/>
          <w:szCs w:val="20"/>
        </w:rPr>
        <w:t>CND</w:t>
      </w:r>
      <w:r w:rsidRPr="00C87F4E">
        <w:rPr>
          <w:rFonts w:ascii="Arial" w:hAnsi="Arial" w:cs="Arial"/>
          <w:sz w:val="20"/>
          <w:szCs w:val="20"/>
        </w:rPr>
        <w:t xml:space="preserve"> à titre de paiement indemnitaire forfaitaire et définitif.</w:t>
      </w:r>
    </w:p>
    <w:p w14:paraId="1599D468" w14:textId="54DC6E6F" w:rsidR="002B3E66" w:rsidRPr="00C87F4E" w:rsidRDefault="002B3E66" w:rsidP="008D237B">
      <w:pPr>
        <w:widowControl w:val="0"/>
        <w:numPr>
          <w:ilvl w:val="0"/>
          <w:numId w:val="2"/>
        </w:numPr>
        <w:autoSpaceDE w:val="0"/>
        <w:autoSpaceDN w:val="0"/>
        <w:adjustRightInd w:val="0"/>
        <w:spacing w:before="120" w:line="280" w:lineRule="exact"/>
        <w:ind w:left="714" w:hanging="357"/>
        <w:jc w:val="both"/>
        <w:rPr>
          <w:rFonts w:ascii="Arial" w:hAnsi="Arial" w:cs="Arial"/>
          <w:sz w:val="20"/>
          <w:szCs w:val="20"/>
        </w:rPr>
      </w:pPr>
      <w:r w:rsidRPr="00C87F4E">
        <w:rPr>
          <w:rFonts w:ascii="Arial" w:hAnsi="Arial" w:cs="Arial"/>
          <w:sz w:val="20"/>
          <w:szCs w:val="20"/>
        </w:rPr>
        <w:t xml:space="preserve">A l’initiative </w:t>
      </w:r>
      <w:r w:rsidR="00FB773F">
        <w:rPr>
          <w:rFonts w:ascii="Arial" w:hAnsi="Arial" w:cs="Arial"/>
          <w:sz w:val="20"/>
          <w:szCs w:val="20"/>
        </w:rPr>
        <w:t xml:space="preserve">de </w:t>
      </w:r>
      <w:r w:rsidR="0055156E">
        <w:rPr>
          <w:rFonts w:ascii="Arial" w:hAnsi="Arial" w:cs="Arial"/>
          <w:sz w:val="20"/>
          <w:szCs w:val="20"/>
        </w:rPr>
        <w:t>l’occupant</w:t>
      </w:r>
    </w:p>
    <w:p w14:paraId="49765486" w14:textId="5B51C419"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Dans l’hypothèse où il n’aurait plus l’usage des lieux avant le terme prévu, </w:t>
      </w:r>
      <w:r w:rsidR="0055156E">
        <w:rPr>
          <w:rFonts w:ascii="Arial" w:hAnsi="Arial" w:cs="Arial"/>
          <w:sz w:val="20"/>
          <w:szCs w:val="20"/>
        </w:rPr>
        <w:t>l’occupant</w:t>
      </w:r>
      <w:r w:rsidRPr="00C87F4E">
        <w:rPr>
          <w:rFonts w:ascii="Arial" w:hAnsi="Arial" w:cs="Arial"/>
          <w:sz w:val="20"/>
          <w:szCs w:val="20"/>
        </w:rPr>
        <w:t xml:space="preserve"> pourra mettre fin à la convention en prévenant le </w:t>
      </w:r>
      <w:r w:rsidR="0055156E">
        <w:rPr>
          <w:rFonts w:ascii="Arial" w:hAnsi="Arial" w:cs="Arial"/>
          <w:sz w:val="20"/>
          <w:szCs w:val="20"/>
        </w:rPr>
        <w:t>CND</w:t>
      </w:r>
      <w:r w:rsidRPr="00C87F4E">
        <w:rPr>
          <w:rFonts w:ascii="Arial" w:hAnsi="Arial" w:cs="Arial"/>
          <w:sz w:val="20"/>
          <w:szCs w:val="20"/>
        </w:rPr>
        <w:t xml:space="preserve"> </w:t>
      </w:r>
      <w:r w:rsidR="0055156E">
        <w:rPr>
          <w:rFonts w:ascii="Arial" w:hAnsi="Arial" w:cs="Arial"/>
          <w:sz w:val="20"/>
          <w:szCs w:val="20"/>
        </w:rPr>
        <w:t>quinze (15) jours à l’avance</w:t>
      </w:r>
      <w:r w:rsidRPr="00C87F4E">
        <w:rPr>
          <w:rFonts w:ascii="Arial" w:hAnsi="Arial" w:cs="Arial"/>
          <w:sz w:val="20"/>
          <w:szCs w:val="20"/>
        </w:rPr>
        <w:t xml:space="preserve"> par lettre recommandée avec demande d’avis de réception, sans prétendre à aucune indemnité et sans remboursement des travaux et équipements amortis. </w:t>
      </w:r>
    </w:p>
    <w:p w14:paraId="5B95821A" w14:textId="77777777" w:rsidR="002B3E66" w:rsidRPr="00C87F4E" w:rsidRDefault="002B3E66" w:rsidP="008D237B">
      <w:pPr>
        <w:widowControl w:val="0"/>
        <w:numPr>
          <w:ilvl w:val="0"/>
          <w:numId w:val="2"/>
        </w:numPr>
        <w:autoSpaceDE w:val="0"/>
        <w:autoSpaceDN w:val="0"/>
        <w:adjustRightInd w:val="0"/>
        <w:spacing w:before="120" w:line="280" w:lineRule="exact"/>
        <w:ind w:left="714" w:hanging="357"/>
        <w:jc w:val="both"/>
        <w:rPr>
          <w:rFonts w:ascii="Arial" w:hAnsi="Arial" w:cs="Arial"/>
          <w:sz w:val="20"/>
          <w:szCs w:val="20"/>
        </w:rPr>
      </w:pPr>
      <w:r w:rsidRPr="00C87F4E">
        <w:rPr>
          <w:rFonts w:ascii="Arial" w:hAnsi="Arial" w:cs="Arial"/>
          <w:sz w:val="20"/>
          <w:szCs w:val="20"/>
        </w:rPr>
        <w:t>Pour motifs d’intérêt général</w:t>
      </w:r>
    </w:p>
    <w:p w14:paraId="11AD0F17" w14:textId="299F8028"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Elle peut intervenir à tout moment à l’initiative du </w:t>
      </w:r>
      <w:r w:rsidR="0055156E">
        <w:rPr>
          <w:rFonts w:ascii="Arial" w:hAnsi="Arial" w:cs="Arial"/>
          <w:sz w:val="20"/>
          <w:szCs w:val="20"/>
        </w:rPr>
        <w:t>CND</w:t>
      </w:r>
      <w:r w:rsidRPr="00C87F4E">
        <w:rPr>
          <w:rFonts w:ascii="Arial" w:hAnsi="Arial" w:cs="Arial"/>
          <w:sz w:val="20"/>
          <w:szCs w:val="20"/>
        </w:rPr>
        <w:t xml:space="preserve"> pour un motif d’intérêt général, notamment en cas de vente de l’immeuble par son propriétaire</w:t>
      </w:r>
      <w:r w:rsidR="00F73454" w:rsidRPr="00C87F4E">
        <w:rPr>
          <w:rFonts w:ascii="Arial" w:hAnsi="Arial" w:cs="Arial"/>
          <w:sz w:val="20"/>
          <w:szCs w:val="20"/>
        </w:rPr>
        <w:t xml:space="preserve"> ou de travaux importants empêchant l’exploitation normale des locaux par </w:t>
      </w:r>
      <w:r w:rsidR="00FB773F">
        <w:rPr>
          <w:rFonts w:ascii="Arial" w:hAnsi="Arial" w:cs="Arial"/>
          <w:sz w:val="20"/>
          <w:szCs w:val="20"/>
        </w:rPr>
        <w:t>l’exploitant</w:t>
      </w:r>
      <w:r w:rsidRPr="00C87F4E">
        <w:rPr>
          <w:rFonts w:ascii="Arial" w:hAnsi="Arial" w:cs="Arial"/>
          <w:sz w:val="20"/>
          <w:szCs w:val="20"/>
        </w:rPr>
        <w:t>.</w:t>
      </w:r>
    </w:p>
    <w:p w14:paraId="38739D92" w14:textId="4670CA3F" w:rsidR="0055156E"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La révocation pour motif d’intérêt général ne donne lieu à aucune indemnisation.</w:t>
      </w:r>
    </w:p>
    <w:p w14:paraId="2F308A60" w14:textId="48C273D0"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Le </w:t>
      </w:r>
      <w:r w:rsidR="0055156E">
        <w:rPr>
          <w:rFonts w:ascii="Arial" w:hAnsi="Arial" w:cs="Arial"/>
          <w:sz w:val="20"/>
          <w:szCs w:val="20"/>
        </w:rPr>
        <w:t>CND</w:t>
      </w:r>
      <w:r w:rsidRPr="00C87F4E">
        <w:rPr>
          <w:rFonts w:ascii="Arial" w:hAnsi="Arial" w:cs="Arial"/>
          <w:sz w:val="20"/>
          <w:szCs w:val="20"/>
        </w:rPr>
        <w:t xml:space="preserve"> notifie </w:t>
      </w:r>
      <w:r w:rsidR="00667158">
        <w:rPr>
          <w:rFonts w:ascii="Arial" w:hAnsi="Arial" w:cs="Arial"/>
          <w:sz w:val="20"/>
          <w:szCs w:val="20"/>
        </w:rPr>
        <w:t>à l’exploitant</w:t>
      </w:r>
      <w:r w:rsidRPr="00C87F4E">
        <w:rPr>
          <w:rFonts w:ascii="Arial" w:hAnsi="Arial" w:cs="Arial"/>
          <w:sz w:val="20"/>
          <w:szCs w:val="20"/>
        </w:rPr>
        <w:t xml:space="preserve"> ladite révocation par lettre recommandée avec accusé réception en respectant un préavis d</w:t>
      </w:r>
      <w:r w:rsidR="0055156E">
        <w:rPr>
          <w:rFonts w:ascii="Arial" w:hAnsi="Arial" w:cs="Arial"/>
          <w:sz w:val="20"/>
          <w:szCs w:val="20"/>
        </w:rPr>
        <w:t>’un</w:t>
      </w:r>
      <w:r w:rsidR="00F73454" w:rsidRPr="00C87F4E">
        <w:rPr>
          <w:rFonts w:ascii="Arial" w:hAnsi="Arial" w:cs="Arial"/>
          <w:sz w:val="20"/>
          <w:szCs w:val="20"/>
        </w:rPr>
        <w:t xml:space="preserve"> </w:t>
      </w:r>
      <w:r w:rsidRPr="00C87F4E">
        <w:rPr>
          <w:rFonts w:ascii="Arial" w:hAnsi="Arial" w:cs="Arial"/>
          <w:sz w:val="20"/>
          <w:szCs w:val="20"/>
        </w:rPr>
        <w:t>(</w:t>
      </w:r>
      <w:r w:rsidR="0055156E">
        <w:rPr>
          <w:rFonts w:ascii="Arial" w:hAnsi="Arial" w:cs="Arial"/>
          <w:sz w:val="20"/>
          <w:szCs w:val="20"/>
        </w:rPr>
        <w:t>1</w:t>
      </w:r>
      <w:r w:rsidRPr="00C87F4E">
        <w:rPr>
          <w:rFonts w:ascii="Arial" w:hAnsi="Arial" w:cs="Arial"/>
          <w:sz w:val="20"/>
          <w:szCs w:val="20"/>
        </w:rPr>
        <w:t>) mois minimum.</w:t>
      </w:r>
    </w:p>
    <w:p w14:paraId="74394D07" w14:textId="77777777" w:rsidR="002B3E66" w:rsidRPr="00C87F4E" w:rsidRDefault="002B3E66" w:rsidP="008D237B">
      <w:pPr>
        <w:widowControl w:val="0"/>
        <w:numPr>
          <w:ilvl w:val="0"/>
          <w:numId w:val="2"/>
        </w:numPr>
        <w:autoSpaceDE w:val="0"/>
        <w:autoSpaceDN w:val="0"/>
        <w:adjustRightInd w:val="0"/>
        <w:spacing w:before="120" w:line="280" w:lineRule="exact"/>
        <w:ind w:left="714" w:hanging="357"/>
        <w:jc w:val="both"/>
        <w:rPr>
          <w:rFonts w:ascii="Arial" w:hAnsi="Arial" w:cs="Arial"/>
          <w:sz w:val="20"/>
          <w:szCs w:val="20"/>
        </w:rPr>
      </w:pPr>
      <w:r w:rsidRPr="00C87F4E">
        <w:rPr>
          <w:rFonts w:ascii="Arial" w:hAnsi="Arial" w:cs="Arial"/>
          <w:sz w:val="20"/>
          <w:szCs w:val="20"/>
        </w:rPr>
        <w:t>De plein droit en cas de survenance d’éléments imprévisibles</w:t>
      </w:r>
    </w:p>
    <w:p w14:paraId="554D02AC" w14:textId="2DFB9AFB" w:rsidR="002B3E66" w:rsidRPr="00C87F4E" w:rsidRDefault="002B3E66" w:rsidP="002B3E66">
      <w:pPr>
        <w:widowControl w:val="0"/>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La présente convention sera révoquée de plein droit, et sans préavis, par le </w:t>
      </w:r>
      <w:r w:rsidR="0055156E">
        <w:rPr>
          <w:rFonts w:ascii="Arial" w:hAnsi="Arial" w:cs="Arial"/>
          <w:sz w:val="20"/>
          <w:szCs w:val="20"/>
        </w:rPr>
        <w:t>CND</w:t>
      </w:r>
      <w:r w:rsidRPr="00C87F4E">
        <w:rPr>
          <w:rFonts w:ascii="Arial" w:hAnsi="Arial" w:cs="Arial"/>
          <w:sz w:val="20"/>
          <w:szCs w:val="20"/>
        </w:rPr>
        <w:t xml:space="preserve"> avant son expiration dans les cas suivants :</w:t>
      </w:r>
    </w:p>
    <w:p w14:paraId="066C6784" w14:textId="77777777" w:rsidR="002B3E66" w:rsidRPr="00C87F4E" w:rsidRDefault="002B3E66"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Cas fortuit ou de force majeure</w:t>
      </w:r>
    </w:p>
    <w:p w14:paraId="07CBDD11" w14:textId="17BAEC61" w:rsidR="002B3E66" w:rsidRPr="00C87F4E" w:rsidRDefault="002B3E66"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Si </w:t>
      </w:r>
      <w:r w:rsidR="00FB773F">
        <w:rPr>
          <w:rFonts w:ascii="Arial" w:hAnsi="Arial" w:cs="Arial"/>
          <w:sz w:val="20"/>
          <w:szCs w:val="20"/>
        </w:rPr>
        <w:t>l’exploitant</w:t>
      </w:r>
      <w:r w:rsidRPr="00C87F4E">
        <w:rPr>
          <w:rFonts w:ascii="Arial" w:hAnsi="Arial" w:cs="Arial"/>
          <w:sz w:val="20"/>
          <w:szCs w:val="20"/>
        </w:rPr>
        <w:t xml:space="preserve"> est une personne physique :</w:t>
      </w:r>
    </w:p>
    <w:p w14:paraId="32EC8BCD" w14:textId="3BE7C838" w:rsidR="002B3E66" w:rsidRPr="00C87F4E" w:rsidRDefault="002B3E66" w:rsidP="008D237B">
      <w:pPr>
        <w:widowControl w:val="0"/>
        <w:numPr>
          <w:ilvl w:val="2"/>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Décès </w:t>
      </w:r>
      <w:r w:rsidR="00FB773F">
        <w:rPr>
          <w:rFonts w:ascii="Arial" w:hAnsi="Arial" w:cs="Arial"/>
          <w:sz w:val="20"/>
          <w:szCs w:val="20"/>
        </w:rPr>
        <w:t>de l’exploitant</w:t>
      </w:r>
    </w:p>
    <w:p w14:paraId="37BBFAE9" w14:textId="58B6F5A1" w:rsidR="002B3E66" w:rsidRPr="00C87F4E" w:rsidRDefault="002B3E66" w:rsidP="008D237B">
      <w:pPr>
        <w:widowControl w:val="0"/>
        <w:numPr>
          <w:ilvl w:val="2"/>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Maladie d’une durée supérieure à trois</w:t>
      </w:r>
      <w:r w:rsidR="007718B3">
        <w:rPr>
          <w:rFonts w:ascii="Arial" w:hAnsi="Arial" w:cs="Arial"/>
          <w:sz w:val="20"/>
          <w:szCs w:val="20"/>
        </w:rPr>
        <w:t xml:space="preserve"> (3)</w:t>
      </w:r>
      <w:r w:rsidRPr="00C87F4E">
        <w:rPr>
          <w:rFonts w:ascii="Arial" w:hAnsi="Arial" w:cs="Arial"/>
          <w:sz w:val="20"/>
          <w:szCs w:val="20"/>
        </w:rPr>
        <w:t xml:space="preserve"> mois</w:t>
      </w:r>
    </w:p>
    <w:p w14:paraId="41958267" w14:textId="35225416" w:rsidR="002B3E66" w:rsidRPr="00C87F4E" w:rsidRDefault="002B3E66" w:rsidP="008D237B">
      <w:pPr>
        <w:widowControl w:val="0"/>
        <w:numPr>
          <w:ilvl w:val="1"/>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 xml:space="preserve">Si </w:t>
      </w:r>
      <w:r w:rsidR="00FB773F">
        <w:rPr>
          <w:rFonts w:ascii="Arial" w:hAnsi="Arial" w:cs="Arial"/>
          <w:sz w:val="20"/>
          <w:szCs w:val="20"/>
        </w:rPr>
        <w:t>l’exploitant</w:t>
      </w:r>
      <w:r w:rsidRPr="00C87F4E">
        <w:rPr>
          <w:rFonts w:ascii="Arial" w:hAnsi="Arial" w:cs="Arial"/>
          <w:sz w:val="20"/>
          <w:szCs w:val="20"/>
        </w:rPr>
        <w:t xml:space="preserve"> est une personne morale :</w:t>
      </w:r>
    </w:p>
    <w:p w14:paraId="1FB88761" w14:textId="77777777" w:rsidR="002B3E66" w:rsidRPr="00C87F4E" w:rsidRDefault="002B3E66" w:rsidP="008D237B">
      <w:pPr>
        <w:widowControl w:val="0"/>
        <w:numPr>
          <w:ilvl w:val="2"/>
          <w:numId w:val="2"/>
        </w:numPr>
        <w:autoSpaceDE w:val="0"/>
        <w:autoSpaceDN w:val="0"/>
        <w:adjustRightInd w:val="0"/>
        <w:spacing w:line="280" w:lineRule="exact"/>
        <w:jc w:val="both"/>
        <w:rPr>
          <w:rFonts w:ascii="Arial" w:hAnsi="Arial" w:cs="Arial"/>
          <w:sz w:val="20"/>
          <w:szCs w:val="20"/>
        </w:rPr>
      </w:pPr>
      <w:r w:rsidRPr="00C87F4E">
        <w:rPr>
          <w:rFonts w:ascii="Arial" w:hAnsi="Arial" w:cs="Arial"/>
          <w:sz w:val="20"/>
          <w:szCs w:val="20"/>
        </w:rPr>
        <w:t>Dissolution de la société pour quelque raison que ce soit</w:t>
      </w:r>
    </w:p>
    <w:p w14:paraId="6BBC5FCF" w14:textId="77777777" w:rsidR="00FA2607" w:rsidRPr="00C87F4E" w:rsidRDefault="001E44FC" w:rsidP="001E44FC">
      <w:pPr>
        <w:pStyle w:val="Titre1"/>
      </w:pPr>
      <w:bookmarkStart w:id="463" w:name="_Toc528667248"/>
      <w:bookmarkStart w:id="464" w:name="_Toc528667379"/>
      <w:bookmarkStart w:id="465" w:name="_Toc528667525"/>
      <w:bookmarkStart w:id="466" w:name="_Toc528667656"/>
      <w:bookmarkStart w:id="467" w:name="_Toc528672914"/>
      <w:bookmarkStart w:id="468" w:name="_Toc528674699"/>
      <w:bookmarkStart w:id="469" w:name="_Toc528674851"/>
      <w:bookmarkStart w:id="470" w:name="_Toc529444263"/>
      <w:bookmarkStart w:id="471" w:name="_Toc529784820"/>
      <w:bookmarkStart w:id="472" w:name="_Toc529786180"/>
      <w:bookmarkStart w:id="473" w:name="_Toc529874504"/>
      <w:bookmarkStart w:id="474" w:name="_Toc529784821"/>
      <w:bookmarkStart w:id="475" w:name="_Toc529786181"/>
      <w:bookmarkStart w:id="476" w:name="_Toc529874505"/>
      <w:bookmarkStart w:id="477" w:name="_Toc529784822"/>
      <w:bookmarkStart w:id="478" w:name="_Toc529786182"/>
      <w:bookmarkStart w:id="479" w:name="_Toc529874506"/>
      <w:bookmarkStart w:id="480" w:name="_Toc529784823"/>
      <w:bookmarkStart w:id="481" w:name="_Toc529786183"/>
      <w:bookmarkStart w:id="482" w:name="_Toc529874507"/>
      <w:bookmarkStart w:id="483" w:name="_Toc529784824"/>
      <w:bookmarkStart w:id="484" w:name="_Toc529786184"/>
      <w:bookmarkStart w:id="485" w:name="_Toc529874508"/>
      <w:bookmarkStart w:id="486" w:name="_Toc529784825"/>
      <w:bookmarkStart w:id="487" w:name="_Toc529786185"/>
      <w:bookmarkStart w:id="488" w:name="_Toc529874509"/>
      <w:bookmarkStart w:id="489" w:name="_Toc529784826"/>
      <w:bookmarkStart w:id="490" w:name="_Toc529786186"/>
      <w:bookmarkStart w:id="491" w:name="_Toc529874510"/>
      <w:bookmarkStart w:id="492" w:name="_Toc529784827"/>
      <w:bookmarkStart w:id="493" w:name="_Toc529786187"/>
      <w:bookmarkStart w:id="494" w:name="_Toc529874511"/>
      <w:bookmarkStart w:id="495" w:name="_Toc529784828"/>
      <w:bookmarkStart w:id="496" w:name="_Toc529786188"/>
      <w:bookmarkStart w:id="497" w:name="_Toc529874512"/>
      <w:bookmarkStart w:id="498" w:name="_Toc529784829"/>
      <w:bookmarkStart w:id="499" w:name="_Toc529786189"/>
      <w:bookmarkStart w:id="500" w:name="_Toc529874513"/>
      <w:bookmarkStart w:id="501" w:name="_Toc529784830"/>
      <w:bookmarkStart w:id="502" w:name="_Toc529786190"/>
      <w:bookmarkStart w:id="503" w:name="_Toc529874514"/>
      <w:bookmarkStart w:id="504" w:name="_Toc529784831"/>
      <w:bookmarkStart w:id="505" w:name="_Toc529786191"/>
      <w:bookmarkStart w:id="506" w:name="_Toc529874515"/>
      <w:bookmarkStart w:id="507" w:name="_Toc529784832"/>
      <w:bookmarkStart w:id="508" w:name="_Toc529786192"/>
      <w:bookmarkStart w:id="509" w:name="_Toc529874516"/>
      <w:bookmarkStart w:id="510" w:name="_Toc529784833"/>
      <w:bookmarkStart w:id="511" w:name="_Toc529786193"/>
      <w:bookmarkStart w:id="512" w:name="_Toc529874517"/>
      <w:bookmarkStart w:id="513" w:name="_Toc529784834"/>
      <w:bookmarkStart w:id="514" w:name="_Toc529786194"/>
      <w:bookmarkStart w:id="515" w:name="_Toc529874518"/>
      <w:bookmarkStart w:id="516" w:name="_Toc529784835"/>
      <w:bookmarkStart w:id="517" w:name="_Toc529786195"/>
      <w:bookmarkStart w:id="518" w:name="_Toc529874519"/>
      <w:bookmarkStart w:id="519" w:name="_Toc529784836"/>
      <w:bookmarkStart w:id="520" w:name="_Toc529786196"/>
      <w:bookmarkStart w:id="521" w:name="_Toc529874520"/>
      <w:bookmarkStart w:id="522" w:name="_Toc529784837"/>
      <w:bookmarkStart w:id="523" w:name="_Toc529786197"/>
      <w:bookmarkStart w:id="524" w:name="_Toc529874521"/>
      <w:bookmarkStart w:id="525" w:name="_Toc528674703"/>
      <w:bookmarkStart w:id="526" w:name="_Toc528674855"/>
      <w:bookmarkStart w:id="527" w:name="_Toc529444267"/>
      <w:bookmarkStart w:id="528" w:name="_Toc529784838"/>
      <w:bookmarkStart w:id="529" w:name="_Toc529786198"/>
      <w:bookmarkStart w:id="530" w:name="_Toc529874522"/>
      <w:bookmarkStart w:id="531" w:name="_Toc528674704"/>
      <w:bookmarkStart w:id="532" w:name="_Toc528674856"/>
      <w:bookmarkStart w:id="533" w:name="_Toc529444268"/>
      <w:bookmarkStart w:id="534" w:name="_Toc529784839"/>
      <w:bookmarkStart w:id="535" w:name="_Toc529786199"/>
      <w:bookmarkStart w:id="536" w:name="_Toc529874523"/>
      <w:bookmarkStart w:id="537" w:name="_Toc528674705"/>
      <w:bookmarkStart w:id="538" w:name="_Toc528674857"/>
      <w:bookmarkStart w:id="539" w:name="_Toc529444269"/>
      <w:bookmarkStart w:id="540" w:name="_Toc529784840"/>
      <w:bookmarkStart w:id="541" w:name="_Toc529786200"/>
      <w:bookmarkStart w:id="542" w:name="_Toc529874524"/>
      <w:bookmarkStart w:id="543" w:name="_Toc528674706"/>
      <w:bookmarkStart w:id="544" w:name="_Toc528674858"/>
      <w:bookmarkStart w:id="545" w:name="_Toc529444270"/>
      <w:bookmarkStart w:id="546" w:name="_Toc529784841"/>
      <w:bookmarkStart w:id="547" w:name="_Toc529786201"/>
      <w:bookmarkStart w:id="548" w:name="_Toc529874525"/>
      <w:bookmarkStart w:id="549" w:name="_Toc528674707"/>
      <w:bookmarkStart w:id="550" w:name="_Toc528674859"/>
      <w:bookmarkStart w:id="551" w:name="_Toc529444271"/>
      <w:bookmarkStart w:id="552" w:name="_Toc529784842"/>
      <w:bookmarkStart w:id="553" w:name="_Toc529786202"/>
      <w:bookmarkStart w:id="554" w:name="_Toc529874526"/>
      <w:bookmarkStart w:id="555" w:name="_Toc528674708"/>
      <w:bookmarkStart w:id="556" w:name="_Toc528674860"/>
      <w:bookmarkStart w:id="557" w:name="_Toc529444272"/>
      <w:bookmarkStart w:id="558" w:name="_Toc529784843"/>
      <w:bookmarkStart w:id="559" w:name="_Toc529786203"/>
      <w:bookmarkStart w:id="560" w:name="_Toc529874527"/>
      <w:bookmarkStart w:id="561" w:name="_Toc528674709"/>
      <w:bookmarkStart w:id="562" w:name="_Toc528674861"/>
      <w:bookmarkStart w:id="563" w:name="_Toc529444273"/>
      <w:bookmarkStart w:id="564" w:name="_Toc529784844"/>
      <w:bookmarkStart w:id="565" w:name="_Toc529786204"/>
      <w:bookmarkStart w:id="566" w:name="_Toc529874528"/>
      <w:bookmarkStart w:id="567" w:name="_Toc528674710"/>
      <w:bookmarkStart w:id="568" w:name="_Toc528674862"/>
      <w:bookmarkStart w:id="569" w:name="_Toc529444274"/>
      <w:bookmarkStart w:id="570" w:name="_Toc529784845"/>
      <w:bookmarkStart w:id="571" w:name="_Toc529786205"/>
      <w:bookmarkStart w:id="572" w:name="_Toc529874529"/>
      <w:bookmarkStart w:id="573" w:name="_Toc528674711"/>
      <w:bookmarkStart w:id="574" w:name="_Toc528674863"/>
      <w:bookmarkStart w:id="575" w:name="_Toc529444275"/>
      <w:bookmarkStart w:id="576" w:name="_Toc529784846"/>
      <w:bookmarkStart w:id="577" w:name="_Toc529786206"/>
      <w:bookmarkStart w:id="578" w:name="_Toc529874530"/>
      <w:bookmarkStart w:id="579" w:name="_Toc528674712"/>
      <w:bookmarkStart w:id="580" w:name="_Toc528674864"/>
      <w:bookmarkStart w:id="581" w:name="_Toc529444276"/>
      <w:bookmarkStart w:id="582" w:name="_Toc529784847"/>
      <w:bookmarkStart w:id="583" w:name="_Toc529786207"/>
      <w:bookmarkStart w:id="584" w:name="_Toc529874531"/>
      <w:bookmarkStart w:id="585" w:name="_Toc528674713"/>
      <w:bookmarkStart w:id="586" w:name="_Toc528674865"/>
      <w:bookmarkStart w:id="587" w:name="_Toc529444277"/>
      <w:bookmarkStart w:id="588" w:name="_Toc529784848"/>
      <w:bookmarkStart w:id="589" w:name="_Toc529786208"/>
      <w:bookmarkStart w:id="590" w:name="_Toc529874532"/>
      <w:bookmarkStart w:id="591" w:name="_Toc529784849"/>
      <w:bookmarkStart w:id="592" w:name="_Toc529786209"/>
      <w:bookmarkStart w:id="593" w:name="_Toc529874533"/>
      <w:bookmarkStart w:id="594" w:name="_Toc529784850"/>
      <w:bookmarkStart w:id="595" w:name="_Toc529786210"/>
      <w:bookmarkStart w:id="596" w:name="_Toc529874534"/>
      <w:bookmarkStart w:id="597" w:name="_Toc529784851"/>
      <w:bookmarkStart w:id="598" w:name="_Toc529786211"/>
      <w:bookmarkStart w:id="599" w:name="_Toc529874535"/>
      <w:bookmarkStart w:id="600" w:name="_Toc529784852"/>
      <w:bookmarkStart w:id="601" w:name="_Toc529786212"/>
      <w:bookmarkStart w:id="602" w:name="_Toc529874536"/>
      <w:bookmarkStart w:id="603" w:name="_Toc529784853"/>
      <w:bookmarkStart w:id="604" w:name="_Toc529786213"/>
      <w:bookmarkStart w:id="605" w:name="_Toc529874537"/>
      <w:bookmarkStart w:id="606" w:name="_Toc529784854"/>
      <w:bookmarkStart w:id="607" w:name="_Toc529786214"/>
      <w:bookmarkStart w:id="608" w:name="_Toc529874538"/>
      <w:bookmarkStart w:id="609" w:name="_Toc529784855"/>
      <w:bookmarkStart w:id="610" w:name="_Toc529786215"/>
      <w:bookmarkStart w:id="611" w:name="_Toc529874539"/>
      <w:bookmarkStart w:id="612" w:name="_Toc529784856"/>
      <w:bookmarkStart w:id="613" w:name="_Toc529786216"/>
      <w:bookmarkStart w:id="614" w:name="_Toc529874540"/>
      <w:bookmarkStart w:id="615" w:name="_Toc529784857"/>
      <w:bookmarkStart w:id="616" w:name="_Toc529786217"/>
      <w:bookmarkStart w:id="617" w:name="_Toc529874541"/>
      <w:bookmarkStart w:id="618" w:name="_Toc529784858"/>
      <w:bookmarkStart w:id="619" w:name="_Toc529786218"/>
      <w:bookmarkStart w:id="620" w:name="_Toc529874542"/>
      <w:bookmarkStart w:id="621" w:name="_Toc529784859"/>
      <w:bookmarkStart w:id="622" w:name="_Toc529786219"/>
      <w:bookmarkStart w:id="623" w:name="_Toc529874543"/>
      <w:bookmarkStart w:id="624" w:name="_Toc529784860"/>
      <w:bookmarkStart w:id="625" w:name="_Toc529786220"/>
      <w:bookmarkStart w:id="626" w:name="_Toc529874544"/>
      <w:bookmarkStart w:id="627" w:name="_Toc529784861"/>
      <w:bookmarkStart w:id="628" w:name="_Toc529786221"/>
      <w:bookmarkStart w:id="629" w:name="_Toc529874545"/>
      <w:bookmarkStart w:id="630" w:name="_Toc529784862"/>
      <w:bookmarkStart w:id="631" w:name="_Toc529786222"/>
      <w:bookmarkStart w:id="632" w:name="_Toc529874546"/>
      <w:bookmarkStart w:id="633" w:name="_Toc529784863"/>
      <w:bookmarkStart w:id="634" w:name="_Toc529786223"/>
      <w:bookmarkStart w:id="635" w:name="_Toc529874547"/>
      <w:bookmarkStart w:id="636" w:name="_Toc529784864"/>
      <w:bookmarkStart w:id="637" w:name="_Toc529786224"/>
      <w:bookmarkStart w:id="638" w:name="_Toc529874548"/>
      <w:bookmarkStart w:id="639" w:name="_Toc529784865"/>
      <w:bookmarkStart w:id="640" w:name="_Toc529786225"/>
      <w:bookmarkStart w:id="641" w:name="_Toc529874549"/>
      <w:bookmarkStart w:id="642" w:name="_Toc529784866"/>
      <w:bookmarkStart w:id="643" w:name="_Toc529786226"/>
      <w:bookmarkStart w:id="644" w:name="_Toc529874550"/>
      <w:bookmarkStart w:id="645" w:name="_Toc529784867"/>
      <w:bookmarkStart w:id="646" w:name="_Toc529786227"/>
      <w:bookmarkStart w:id="647" w:name="_Toc529874551"/>
      <w:bookmarkStart w:id="648" w:name="_Toc529784868"/>
      <w:bookmarkStart w:id="649" w:name="_Toc529786228"/>
      <w:bookmarkStart w:id="650" w:name="_Toc529874552"/>
      <w:bookmarkStart w:id="651" w:name="_Toc529784869"/>
      <w:bookmarkStart w:id="652" w:name="_Toc529786229"/>
      <w:bookmarkStart w:id="653" w:name="_Toc529874553"/>
      <w:bookmarkStart w:id="654" w:name="_Toc529784870"/>
      <w:bookmarkStart w:id="655" w:name="_Toc529786230"/>
      <w:bookmarkStart w:id="656" w:name="_Toc529874554"/>
      <w:bookmarkStart w:id="657" w:name="_Toc529784871"/>
      <w:bookmarkStart w:id="658" w:name="_Toc529786231"/>
      <w:bookmarkStart w:id="659" w:name="_Toc529874555"/>
      <w:bookmarkStart w:id="660" w:name="_Toc529784872"/>
      <w:bookmarkStart w:id="661" w:name="_Toc529786232"/>
      <w:bookmarkStart w:id="662" w:name="_Toc529874556"/>
      <w:bookmarkStart w:id="663" w:name="_Toc529784873"/>
      <w:bookmarkStart w:id="664" w:name="_Toc529786233"/>
      <w:bookmarkStart w:id="665" w:name="_Toc529874557"/>
      <w:bookmarkStart w:id="666" w:name="_Toc529784874"/>
      <w:bookmarkStart w:id="667" w:name="_Toc529786234"/>
      <w:bookmarkStart w:id="668" w:name="_Toc529874558"/>
      <w:bookmarkStart w:id="669" w:name="_Toc529784875"/>
      <w:bookmarkStart w:id="670" w:name="_Toc529786235"/>
      <w:bookmarkStart w:id="671" w:name="_Toc529874559"/>
      <w:bookmarkStart w:id="672" w:name="_Toc529784876"/>
      <w:bookmarkStart w:id="673" w:name="_Toc529786236"/>
      <w:bookmarkStart w:id="674" w:name="_Toc529874560"/>
      <w:bookmarkStart w:id="675" w:name="_Toc529784877"/>
      <w:bookmarkStart w:id="676" w:name="_Toc529786237"/>
      <w:bookmarkStart w:id="677" w:name="_Toc529874561"/>
      <w:bookmarkStart w:id="678" w:name="_Toc529784878"/>
      <w:bookmarkStart w:id="679" w:name="_Toc529786238"/>
      <w:bookmarkStart w:id="680" w:name="_Toc529874562"/>
      <w:bookmarkStart w:id="681" w:name="_Toc529784879"/>
      <w:bookmarkStart w:id="682" w:name="_Toc529786239"/>
      <w:bookmarkStart w:id="683" w:name="_Toc529874563"/>
      <w:bookmarkStart w:id="684" w:name="_Toc529784880"/>
      <w:bookmarkStart w:id="685" w:name="_Toc529786240"/>
      <w:bookmarkStart w:id="686" w:name="_Toc529874564"/>
      <w:bookmarkStart w:id="687" w:name="_Toc529784881"/>
      <w:bookmarkStart w:id="688" w:name="_Toc529786241"/>
      <w:bookmarkStart w:id="689" w:name="_Toc529874565"/>
      <w:bookmarkStart w:id="690" w:name="_Toc529784882"/>
      <w:bookmarkStart w:id="691" w:name="_Toc529786242"/>
      <w:bookmarkStart w:id="692" w:name="_Toc529874566"/>
      <w:bookmarkStart w:id="693" w:name="_Toc529784883"/>
      <w:bookmarkStart w:id="694" w:name="_Toc529786243"/>
      <w:bookmarkStart w:id="695" w:name="_Toc529874567"/>
      <w:bookmarkStart w:id="696" w:name="_Toc529784884"/>
      <w:bookmarkStart w:id="697" w:name="_Toc529786244"/>
      <w:bookmarkStart w:id="698" w:name="_Toc529874568"/>
      <w:bookmarkStart w:id="699" w:name="_Toc529784885"/>
      <w:bookmarkStart w:id="700" w:name="_Toc529786245"/>
      <w:bookmarkStart w:id="701" w:name="_Toc529874569"/>
      <w:bookmarkStart w:id="702" w:name="_Toc529784886"/>
      <w:bookmarkStart w:id="703" w:name="_Toc529786246"/>
      <w:bookmarkStart w:id="704" w:name="_Toc529874570"/>
      <w:bookmarkStart w:id="705" w:name="_Toc529784887"/>
      <w:bookmarkStart w:id="706" w:name="_Toc529786247"/>
      <w:bookmarkStart w:id="707" w:name="_Toc529874571"/>
      <w:bookmarkStart w:id="708" w:name="_Toc529784888"/>
      <w:bookmarkStart w:id="709" w:name="_Toc529786248"/>
      <w:bookmarkStart w:id="710" w:name="_Toc529874572"/>
      <w:bookmarkStart w:id="711" w:name="_Toc529784889"/>
      <w:bookmarkStart w:id="712" w:name="_Toc529786249"/>
      <w:bookmarkStart w:id="713" w:name="_Toc529874573"/>
      <w:bookmarkStart w:id="714" w:name="_Toc529784890"/>
      <w:bookmarkStart w:id="715" w:name="_Toc529786250"/>
      <w:bookmarkStart w:id="716" w:name="_Toc529874574"/>
      <w:bookmarkStart w:id="717" w:name="_Toc529784891"/>
      <w:bookmarkStart w:id="718" w:name="_Toc529786251"/>
      <w:bookmarkStart w:id="719" w:name="_Toc529874575"/>
      <w:bookmarkStart w:id="720" w:name="_Toc529784892"/>
      <w:bookmarkStart w:id="721" w:name="_Toc529786252"/>
      <w:bookmarkStart w:id="722" w:name="_Toc529874576"/>
      <w:bookmarkStart w:id="723" w:name="_Toc529784893"/>
      <w:bookmarkStart w:id="724" w:name="_Toc529786253"/>
      <w:bookmarkStart w:id="725" w:name="_Toc529874577"/>
      <w:bookmarkStart w:id="726" w:name="_Toc529784894"/>
      <w:bookmarkStart w:id="727" w:name="_Toc529786254"/>
      <w:bookmarkStart w:id="728" w:name="_Toc529874578"/>
      <w:bookmarkStart w:id="729" w:name="_Toc529784895"/>
      <w:bookmarkStart w:id="730" w:name="_Toc529786255"/>
      <w:bookmarkStart w:id="731" w:name="_Toc529874579"/>
      <w:bookmarkStart w:id="732" w:name="_Toc529784896"/>
      <w:bookmarkStart w:id="733" w:name="_Toc529786256"/>
      <w:bookmarkStart w:id="734" w:name="_Toc529874580"/>
      <w:bookmarkStart w:id="735" w:name="_Toc529784897"/>
      <w:bookmarkStart w:id="736" w:name="_Toc529786257"/>
      <w:bookmarkStart w:id="737" w:name="_Toc529874581"/>
      <w:bookmarkStart w:id="738" w:name="_Toc529784898"/>
      <w:bookmarkStart w:id="739" w:name="_Toc529786258"/>
      <w:bookmarkStart w:id="740" w:name="_Toc529874582"/>
      <w:bookmarkStart w:id="741" w:name="_Toc529784899"/>
      <w:bookmarkStart w:id="742" w:name="_Toc529786259"/>
      <w:bookmarkStart w:id="743" w:name="_Toc529874583"/>
      <w:bookmarkStart w:id="744" w:name="_Toc529784900"/>
      <w:bookmarkStart w:id="745" w:name="_Toc529786260"/>
      <w:bookmarkStart w:id="746" w:name="_Toc529874584"/>
      <w:bookmarkStart w:id="747" w:name="_Toc529784901"/>
      <w:bookmarkStart w:id="748" w:name="_Toc529786261"/>
      <w:bookmarkStart w:id="749" w:name="_Toc529874585"/>
      <w:bookmarkStart w:id="750" w:name="_Toc529784902"/>
      <w:bookmarkStart w:id="751" w:name="_Toc529786262"/>
      <w:bookmarkStart w:id="752" w:name="_Toc529874586"/>
      <w:bookmarkStart w:id="753" w:name="_Toc529784903"/>
      <w:bookmarkStart w:id="754" w:name="_Toc529786263"/>
      <w:bookmarkStart w:id="755" w:name="_Toc529874587"/>
      <w:bookmarkStart w:id="756" w:name="_Toc529784904"/>
      <w:bookmarkStart w:id="757" w:name="_Toc529786264"/>
      <w:bookmarkStart w:id="758" w:name="_Toc529874588"/>
      <w:bookmarkStart w:id="759" w:name="_Toc529784905"/>
      <w:bookmarkStart w:id="760" w:name="_Toc529786265"/>
      <w:bookmarkStart w:id="761" w:name="_Toc529874589"/>
      <w:bookmarkStart w:id="762" w:name="_Toc529784906"/>
      <w:bookmarkStart w:id="763" w:name="_Toc529786266"/>
      <w:bookmarkStart w:id="764" w:name="_Toc529874590"/>
      <w:bookmarkStart w:id="765" w:name="_Toc528674718"/>
      <w:bookmarkStart w:id="766" w:name="_Toc528674870"/>
      <w:bookmarkStart w:id="767" w:name="_Toc529444282"/>
      <w:bookmarkStart w:id="768" w:name="_Toc529784907"/>
      <w:bookmarkStart w:id="769" w:name="_Toc529786267"/>
      <w:bookmarkStart w:id="770" w:name="_Toc529874591"/>
      <w:bookmarkStart w:id="771" w:name="_Toc528674719"/>
      <w:bookmarkStart w:id="772" w:name="_Toc528674871"/>
      <w:bookmarkStart w:id="773" w:name="_Toc529444283"/>
      <w:bookmarkStart w:id="774" w:name="_Toc529784908"/>
      <w:bookmarkStart w:id="775" w:name="_Toc529786268"/>
      <w:bookmarkStart w:id="776" w:name="_Toc529874592"/>
      <w:bookmarkStart w:id="777" w:name="_Toc528674720"/>
      <w:bookmarkStart w:id="778" w:name="_Toc528674872"/>
      <w:bookmarkStart w:id="779" w:name="_Toc529444284"/>
      <w:bookmarkStart w:id="780" w:name="_Toc529784909"/>
      <w:bookmarkStart w:id="781" w:name="_Toc529786269"/>
      <w:bookmarkStart w:id="782" w:name="_Toc529874593"/>
      <w:bookmarkStart w:id="783" w:name="_Toc528674721"/>
      <w:bookmarkStart w:id="784" w:name="_Toc528674873"/>
      <w:bookmarkStart w:id="785" w:name="_Toc529444285"/>
      <w:bookmarkStart w:id="786" w:name="_Toc529784910"/>
      <w:bookmarkStart w:id="787" w:name="_Toc529786270"/>
      <w:bookmarkStart w:id="788" w:name="_Toc529874594"/>
      <w:bookmarkStart w:id="789" w:name="_Toc529784911"/>
      <w:bookmarkStart w:id="790" w:name="_Toc529786271"/>
      <w:bookmarkStart w:id="791" w:name="_Toc529874595"/>
      <w:bookmarkStart w:id="792" w:name="_Toc529784912"/>
      <w:bookmarkStart w:id="793" w:name="_Toc529786272"/>
      <w:bookmarkStart w:id="794" w:name="_Toc529874596"/>
      <w:bookmarkStart w:id="795" w:name="_Toc529784913"/>
      <w:bookmarkStart w:id="796" w:name="_Toc529786273"/>
      <w:bookmarkStart w:id="797" w:name="_Toc529874597"/>
      <w:bookmarkStart w:id="798" w:name="_Toc529784914"/>
      <w:bookmarkStart w:id="799" w:name="_Toc529786274"/>
      <w:bookmarkStart w:id="800" w:name="_Toc529874598"/>
      <w:bookmarkStart w:id="801" w:name="_Toc529784915"/>
      <w:bookmarkStart w:id="802" w:name="_Toc529786275"/>
      <w:bookmarkStart w:id="803" w:name="_Toc529874599"/>
      <w:bookmarkStart w:id="804" w:name="_Toc529784916"/>
      <w:bookmarkStart w:id="805" w:name="_Toc529786276"/>
      <w:bookmarkStart w:id="806" w:name="_Toc529874600"/>
      <w:bookmarkStart w:id="807" w:name="_Toc529784917"/>
      <w:bookmarkStart w:id="808" w:name="_Toc529786277"/>
      <w:bookmarkStart w:id="809" w:name="_Toc529874601"/>
      <w:bookmarkStart w:id="810" w:name="_Toc529784918"/>
      <w:bookmarkStart w:id="811" w:name="_Toc529786278"/>
      <w:bookmarkStart w:id="812" w:name="_Toc529874602"/>
      <w:bookmarkStart w:id="813" w:name="_Toc529784919"/>
      <w:bookmarkStart w:id="814" w:name="_Toc529786279"/>
      <w:bookmarkStart w:id="815" w:name="_Toc529874603"/>
      <w:bookmarkStart w:id="816" w:name="_Toc529784920"/>
      <w:bookmarkStart w:id="817" w:name="_Toc529786280"/>
      <w:bookmarkStart w:id="818" w:name="_Toc529874604"/>
      <w:bookmarkStart w:id="819" w:name="_Toc529784921"/>
      <w:bookmarkStart w:id="820" w:name="_Toc529786281"/>
      <w:bookmarkStart w:id="821" w:name="_Toc529874605"/>
      <w:bookmarkStart w:id="822" w:name="_Toc529784922"/>
      <w:bookmarkStart w:id="823" w:name="_Toc529786282"/>
      <w:bookmarkStart w:id="824" w:name="_Toc529874606"/>
      <w:bookmarkStart w:id="825" w:name="_Toc529784923"/>
      <w:bookmarkStart w:id="826" w:name="_Toc529786283"/>
      <w:bookmarkStart w:id="827" w:name="_Toc529874607"/>
      <w:bookmarkStart w:id="828" w:name="_Toc529784924"/>
      <w:bookmarkStart w:id="829" w:name="_Toc529786284"/>
      <w:bookmarkStart w:id="830" w:name="_Toc529874608"/>
      <w:bookmarkStart w:id="831" w:name="_Toc529784925"/>
      <w:bookmarkStart w:id="832" w:name="_Toc529786285"/>
      <w:bookmarkStart w:id="833" w:name="_Toc529874609"/>
      <w:bookmarkStart w:id="834" w:name="_Toc529784926"/>
      <w:bookmarkStart w:id="835" w:name="_Toc529786286"/>
      <w:bookmarkStart w:id="836" w:name="_Toc529874610"/>
      <w:bookmarkStart w:id="837" w:name="_Toc529784927"/>
      <w:bookmarkStart w:id="838" w:name="_Toc529786287"/>
      <w:bookmarkStart w:id="839" w:name="_Toc529874611"/>
      <w:bookmarkStart w:id="840" w:name="_Toc529784928"/>
      <w:bookmarkStart w:id="841" w:name="_Toc529786288"/>
      <w:bookmarkStart w:id="842" w:name="_Toc529874612"/>
      <w:bookmarkStart w:id="843" w:name="_Toc529784929"/>
      <w:bookmarkStart w:id="844" w:name="_Toc529786289"/>
      <w:bookmarkStart w:id="845" w:name="_Toc529874613"/>
      <w:bookmarkStart w:id="846" w:name="_Toc529784930"/>
      <w:bookmarkStart w:id="847" w:name="_Toc529786290"/>
      <w:bookmarkStart w:id="848" w:name="_Toc529874614"/>
      <w:bookmarkStart w:id="849" w:name="_Toc529784931"/>
      <w:bookmarkStart w:id="850" w:name="_Toc529786291"/>
      <w:bookmarkStart w:id="851" w:name="_Toc529874615"/>
      <w:bookmarkStart w:id="852" w:name="_Toc529784932"/>
      <w:bookmarkStart w:id="853" w:name="_Toc529786292"/>
      <w:bookmarkStart w:id="854" w:name="_Toc529874616"/>
      <w:bookmarkStart w:id="855" w:name="_Toc529784933"/>
      <w:bookmarkStart w:id="856" w:name="_Toc529786293"/>
      <w:bookmarkStart w:id="857" w:name="_Toc529874617"/>
      <w:bookmarkStart w:id="858" w:name="_Toc529784934"/>
      <w:bookmarkStart w:id="859" w:name="_Toc529786294"/>
      <w:bookmarkStart w:id="860" w:name="_Toc529874618"/>
      <w:bookmarkStart w:id="861" w:name="_Toc529784935"/>
      <w:bookmarkStart w:id="862" w:name="_Toc529786295"/>
      <w:bookmarkStart w:id="863" w:name="_Toc529874619"/>
      <w:bookmarkStart w:id="864" w:name="_Toc529784936"/>
      <w:bookmarkStart w:id="865" w:name="_Toc529786296"/>
      <w:bookmarkStart w:id="866" w:name="_Toc529874620"/>
      <w:bookmarkStart w:id="867" w:name="_Toc529784937"/>
      <w:bookmarkStart w:id="868" w:name="_Toc529786297"/>
      <w:bookmarkStart w:id="869" w:name="_Toc529874621"/>
      <w:bookmarkStart w:id="870" w:name="_Toc529784938"/>
      <w:bookmarkStart w:id="871" w:name="_Toc529786298"/>
      <w:bookmarkStart w:id="872" w:name="_Toc529874622"/>
      <w:bookmarkStart w:id="873" w:name="_Toc529784939"/>
      <w:bookmarkStart w:id="874" w:name="_Toc529786299"/>
      <w:bookmarkStart w:id="875" w:name="_Toc529874623"/>
      <w:bookmarkStart w:id="876" w:name="_Toc529784945"/>
      <w:bookmarkStart w:id="877" w:name="_Toc529786305"/>
      <w:bookmarkStart w:id="878" w:name="_Toc529874629"/>
      <w:bookmarkStart w:id="879" w:name="_Toc529784946"/>
      <w:bookmarkStart w:id="880" w:name="_Toc529786306"/>
      <w:bookmarkStart w:id="881" w:name="_Toc529874630"/>
      <w:bookmarkStart w:id="882" w:name="_Toc529784947"/>
      <w:bookmarkStart w:id="883" w:name="_Toc529786307"/>
      <w:bookmarkStart w:id="884" w:name="_Toc529874631"/>
      <w:bookmarkStart w:id="885" w:name="_Toc529784948"/>
      <w:bookmarkStart w:id="886" w:name="_Toc529786308"/>
      <w:bookmarkStart w:id="887" w:name="_Toc529874632"/>
      <w:bookmarkStart w:id="888" w:name="_Toc529784949"/>
      <w:bookmarkStart w:id="889" w:name="_Toc529786309"/>
      <w:bookmarkStart w:id="890" w:name="_Toc529874633"/>
      <w:bookmarkStart w:id="891" w:name="_Toc529784950"/>
      <w:bookmarkStart w:id="892" w:name="_Toc529786310"/>
      <w:bookmarkStart w:id="893" w:name="_Toc529874634"/>
      <w:bookmarkStart w:id="894" w:name="_Toc529784951"/>
      <w:bookmarkStart w:id="895" w:name="_Toc529786311"/>
      <w:bookmarkStart w:id="896" w:name="_Toc529874635"/>
      <w:bookmarkStart w:id="897" w:name="_Toc529784952"/>
      <w:bookmarkStart w:id="898" w:name="_Toc529786312"/>
      <w:bookmarkStart w:id="899" w:name="_Toc529874636"/>
      <w:bookmarkStart w:id="900" w:name="_Toc529784953"/>
      <w:bookmarkStart w:id="901" w:name="_Toc529786313"/>
      <w:bookmarkStart w:id="902" w:name="_Toc529874637"/>
      <w:bookmarkStart w:id="903" w:name="_Toc529784954"/>
      <w:bookmarkStart w:id="904" w:name="_Toc529786314"/>
      <w:bookmarkStart w:id="905" w:name="_Toc529874638"/>
      <w:bookmarkStart w:id="906" w:name="_Toc529784955"/>
      <w:bookmarkStart w:id="907" w:name="_Toc529786315"/>
      <w:bookmarkStart w:id="908" w:name="_Toc529874639"/>
      <w:bookmarkStart w:id="909" w:name="_Toc529784956"/>
      <w:bookmarkStart w:id="910" w:name="_Toc529786316"/>
      <w:bookmarkStart w:id="911" w:name="_Toc529874640"/>
      <w:bookmarkStart w:id="912" w:name="_Toc529784957"/>
      <w:bookmarkStart w:id="913" w:name="_Toc529786317"/>
      <w:bookmarkStart w:id="914" w:name="_Toc529874641"/>
      <w:bookmarkStart w:id="915" w:name="_Toc529784958"/>
      <w:bookmarkStart w:id="916" w:name="_Toc529786318"/>
      <w:bookmarkStart w:id="917" w:name="_Toc529874642"/>
      <w:bookmarkStart w:id="918" w:name="_Toc529784959"/>
      <w:bookmarkStart w:id="919" w:name="_Toc529786319"/>
      <w:bookmarkStart w:id="920" w:name="_Toc529874643"/>
      <w:bookmarkStart w:id="921" w:name="_Toc529784960"/>
      <w:bookmarkStart w:id="922" w:name="_Toc529786320"/>
      <w:bookmarkStart w:id="923" w:name="_Toc529874644"/>
      <w:bookmarkStart w:id="924" w:name="_Toc529784961"/>
      <w:bookmarkStart w:id="925" w:name="_Toc529786321"/>
      <w:bookmarkStart w:id="926" w:name="_Toc529874645"/>
      <w:bookmarkStart w:id="927" w:name="_Toc529784962"/>
      <w:bookmarkStart w:id="928" w:name="_Toc529786322"/>
      <w:bookmarkStart w:id="929" w:name="_Toc529874646"/>
      <w:bookmarkStart w:id="930" w:name="_Toc529784963"/>
      <w:bookmarkStart w:id="931" w:name="_Toc529786323"/>
      <w:bookmarkStart w:id="932" w:name="_Toc529874647"/>
      <w:bookmarkStart w:id="933" w:name="_Toc529784964"/>
      <w:bookmarkStart w:id="934" w:name="_Toc529786324"/>
      <w:bookmarkStart w:id="935" w:name="_Toc529874648"/>
      <w:bookmarkStart w:id="936" w:name="_Toc528667256"/>
      <w:bookmarkStart w:id="937" w:name="_Toc528667387"/>
      <w:bookmarkStart w:id="938" w:name="_Toc528667533"/>
      <w:bookmarkStart w:id="939" w:name="_Toc528667664"/>
      <w:bookmarkStart w:id="940" w:name="_Toc528672922"/>
      <w:bookmarkStart w:id="941" w:name="_Toc528674724"/>
      <w:bookmarkStart w:id="942" w:name="_Toc528674876"/>
      <w:bookmarkStart w:id="943" w:name="_Toc529444288"/>
      <w:bookmarkStart w:id="944" w:name="_Toc529784965"/>
      <w:bookmarkStart w:id="945" w:name="_Toc529786325"/>
      <w:bookmarkStart w:id="946" w:name="_Toc529874649"/>
      <w:bookmarkStart w:id="947" w:name="_Toc529784966"/>
      <w:bookmarkStart w:id="948" w:name="_Toc529786326"/>
      <w:bookmarkStart w:id="949" w:name="_Toc529874650"/>
      <w:bookmarkStart w:id="950" w:name="_Toc529784967"/>
      <w:bookmarkStart w:id="951" w:name="_Toc529786327"/>
      <w:bookmarkStart w:id="952" w:name="_Toc529874651"/>
      <w:bookmarkStart w:id="953" w:name="_Toc529784968"/>
      <w:bookmarkStart w:id="954" w:name="_Toc529786328"/>
      <w:bookmarkStart w:id="955" w:name="_Toc529874652"/>
      <w:bookmarkStart w:id="956" w:name="_Toc529784969"/>
      <w:bookmarkStart w:id="957" w:name="_Toc529786329"/>
      <w:bookmarkStart w:id="958" w:name="_Toc529874653"/>
      <w:bookmarkStart w:id="959" w:name="_Toc529784970"/>
      <w:bookmarkStart w:id="960" w:name="_Toc529786330"/>
      <w:bookmarkStart w:id="961" w:name="_Toc529874654"/>
      <w:bookmarkStart w:id="962" w:name="_Toc529784971"/>
      <w:bookmarkStart w:id="963" w:name="_Toc529786331"/>
      <w:bookmarkStart w:id="964" w:name="_Toc529874655"/>
      <w:bookmarkStart w:id="965" w:name="_Toc529784972"/>
      <w:bookmarkStart w:id="966" w:name="_Toc529786332"/>
      <w:bookmarkStart w:id="967" w:name="_Toc529874656"/>
      <w:bookmarkStart w:id="968" w:name="_Toc529784973"/>
      <w:bookmarkStart w:id="969" w:name="_Toc529786333"/>
      <w:bookmarkStart w:id="970" w:name="_Toc529874657"/>
      <w:bookmarkStart w:id="971" w:name="_Toc529784974"/>
      <w:bookmarkStart w:id="972" w:name="_Toc529786334"/>
      <w:bookmarkStart w:id="973" w:name="_Toc529874658"/>
      <w:bookmarkStart w:id="974" w:name="_Toc529784975"/>
      <w:bookmarkStart w:id="975" w:name="_Toc529786335"/>
      <w:bookmarkStart w:id="976" w:name="_Toc529874659"/>
      <w:bookmarkStart w:id="977" w:name="_Toc529784976"/>
      <w:bookmarkStart w:id="978" w:name="_Toc529786336"/>
      <w:bookmarkStart w:id="979" w:name="_Toc529874660"/>
      <w:bookmarkStart w:id="980" w:name="_Toc529784977"/>
      <w:bookmarkStart w:id="981" w:name="_Toc529786337"/>
      <w:bookmarkStart w:id="982" w:name="_Toc529874661"/>
      <w:bookmarkStart w:id="983" w:name="_Toc529784978"/>
      <w:bookmarkStart w:id="984" w:name="_Toc529786338"/>
      <w:bookmarkStart w:id="985" w:name="_Toc529874662"/>
      <w:bookmarkStart w:id="986" w:name="_Toc529784979"/>
      <w:bookmarkStart w:id="987" w:name="_Toc529786339"/>
      <w:bookmarkStart w:id="988" w:name="_Toc529874663"/>
      <w:bookmarkStart w:id="989" w:name="_Toc529784980"/>
      <w:bookmarkStart w:id="990" w:name="_Toc529786340"/>
      <w:bookmarkStart w:id="991" w:name="_Toc529874664"/>
      <w:bookmarkStart w:id="992" w:name="_Toc529784996"/>
      <w:bookmarkStart w:id="993" w:name="_Toc529786356"/>
      <w:bookmarkStart w:id="994" w:name="_Toc529874680"/>
      <w:bookmarkStart w:id="995" w:name="_Toc529784997"/>
      <w:bookmarkStart w:id="996" w:name="_Toc529786357"/>
      <w:bookmarkStart w:id="997" w:name="_Toc529874681"/>
      <w:bookmarkStart w:id="998" w:name="_Toc529784998"/>
      <w:bookmarkStart w:id="999" w:name="_Toc529786358"/>
      <w:bookmarkStart w:id="1000" w:name="_Toc529874682"/>
      <w:bookmarkStart w:id="1001" w:name="_Toc529784999"/>
      <w:bookmarkStart w:id="1002" w:name="_Toc529786359"/>
      <w:bookmarkStart w:id="1003" w:name="_Toc529874683"/>
      <w:bookmarkStart w:id="1004" w:name="_Toc528667259"/>
      <w:bookmarkStart w:id="1005" w:name="_Toc528667390"/>
      <w:bookmarkStart w:id="1006" w:name="_Toc528667536"/>
      <w:bookmarkStart w:id="1007" w:name="_Toc528667667"/>
      <w:bookmarkStart w:id="1008" w:name="_Toc528672925"/>
      <w:bookmarkStart w:id="1009" w:name="_Toc528674727"/>
      <w:bookmarkStart w:id="1010" w:name="_Toc528674879"/>
      <w:bookmarkStart w:id="1011" w:name="_Toc529444291"/>
      <w:bookmarkStart w:id="1012" w:name="_Toc529785000"/>
      <w:bookmarkStart w:id="1013" w:name="_Toc529786360"/>
      <w:bookmarkStart w:id="1014" w:name="_Toc529874684"/>
      <w:bookmarkStart w:id="1015" w:name="_Toc180489258"/>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r w:rsidRPr="00C87F4E">
        <w:t>Clauses diverses</w:t>
      </w:r>
      <w:bookmarkEnd w:id="1015"/>
    </w:p>
    <w:p w14:paraId="34B48A0D" w14:textId="381E3289" w:rsidR="001E44FC" w:rsidRPr="00C87F4E" w:rsidRDefault="001E44FC" w:rsidP="001E44FC">
      <w:pPr>
        <w:pStyle w:val="Titre2"/>
      </w:pPr>
      <w:bookmarkStart w:id="1016" w:name="_Toc530132181"/>
      <w:bookmarkStart w:id="1017" w:name="_Toc530147737"/>
      <w:bookmarkStart w:id="1018" w:name="_Toc530132182"/>
      <w:bookmarkStart w:id="1019" w:name="_Toc530147738"/>
      <w:bookmarkStart w:id="1020" w:name="_Toc530132183"/>
      <w:bookmarkStart w:id="1021" w:name="_Toc530147739"/>
      <w:bookmarkStart w:id="1022" w:name="_Toc530132184"/>
      <w:bookmarkStart w:id="1023" w:name="_Toc530147740"/>
      <w:bookmarkStart w:id="1024" w:name="_Toc530132185"/>
      <w:bookmarkStart w:id="1025" w:name="_Toc530147741"/>
      <w:bookmarkStart w:id="1026" w:name="_Toc530132186"/>
      <w:bookmarkStart w:id="1027" w:name="_Toc530147742"/>
      <w:bookmarkStart w:id="1028" w:name="_Toc530132187"/>
      <w:bookmarkStart w:id="1029" w:name="_Toc530147743"/>
      <w:bookmarkStart w:id="1030" w:name="_Toc530132188"/>
      <w:bookmarkStart w:id="1031" w:name="_Toc530147744"/>
      <w:bookmarkStart w:id="1032" w:name="_Toc530132189"/>
      <w:bookmarkStart w:id="1033" w:name="_Toc530147745"/>
      <w:bookmarkStart w:id="1034" w:name="_Toc530132190"/>
      <w:bookmarkStart w:id="1035" w:name="_Toc530147746"/>
      <w:bookmarkStart w:id="1036" w:name="_Toc530132191"/>
      <w:bookmarkStart w:id="1037" w:name="_Toc530147747"/>
      <w:bookmarkStart w:id="1038" w:name="_Toc180141272"/>
      <w:bookmarkStart w:id="1039" w:name="_Toc180415106"/>
      <w:bookmarkStart w:id="1040" w:name="_Toc180489259"/>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r w:rsidRPr="00C87F4E">
        <w:t>Jugement des contestations</w:t>
      </w:r>
      <w:r w:rsidR="0055156E">
        <w:t xml:space="preserve"> – compétence de juridiction</w:t>
      </w:r>
      <w:bookmarkEnd w:id="1038"/>
      <w:bookmarkEnd w:id="1039"/>
      <w:bookmarkEnd w:id="1040"/>
    </w:p>
    <w:p w14:paraId="135250F5" w14:textId="77777777" w:rsidR="0055156E" w:rsidRDefault="0055156E" w:rsidP="001E44FC">
      <w:pPr>
        <w:jc w:val="both"/>
        <w:rPr>
          <w:rFonts w:ascii="Arial" w:hAnsi="Arial" w:cs="Arial"/>
          <w:sz w:val="20"/>
        </w:rPr>
      </w:pPr>
    </w:p>
    <w:p w14:paraId="4230AA36" w14:textId="79858BD5" w:rsidR="001E44FC" w:rsidRPr="00C87F4E" w:rsidRDefault="001E44FC" w:rsidP="001E44FC">
      <w:pPr>
        <w:jc w:val="both"/>
        <w:rPr>
          <w:rFonts w:ascii="Arial" w:hAnsi="Arial" w:cs="Arial"/>
          <w:sz w:val="20"/>
        </w:rPr>
      </w:pPr>
      <w:r w:rsidRPr="00C87F4E">
        <w:rPr>
          <w:rFonts w:ascii="Arial" w:hAnsi="Arial" w:cs="Arial"/>
          <w:sz w:val="20"/>
        </w:rPr>
        <w:t>Les parties s’efforcent de régler à l’amiable les éventuels différends sur l’interprétation ou l’exécution du contrat.</w:t>
      </w:r>
    </w:p>
    <w:p w14:paraId="0C3B9E3E" w14:textId="77777777" w:rsidR="0055156E" w:rsidRDefault="0055156E" w:rsidP="001E44FC">
      <w:pPr>
        <w:jc w:val="both"/>
        <w:rPr>
          <w:rFonts w:ascii="Arial" w:hAnsi="Arial" w:cs="Arial"/>
          <w:sz w:val="20"/>
        </w:rPr>
      </w:pPr>
    </w:p>
    <w:p w14:paraId="4817EE1C" w14:textId="700BB56A" w:rsidR="00E12DE1" w:rsidRPr="00C87F4E" w:rsidRDefault="001E44FC" w:rsidP="001E44FC">
      <w:pPr>
        <w:jc w:val="both"/>
        <w:rPr>
          <w:rFonts w:ascii="Arial" w:hAnsi="Arial" w:cs="Arial"/>
          <w:sz w:val="20"/>
        </w:rPr>
      </w:pPr>
      <w:r w:rsidRPr="00C87F4E">
        <w:rPr>
          <w:rFonts w:ascii="Arial" w:hAnsi="Arial" w:cs="Arial"/>
          <w:sz w:val="20"/>
        </w:rPr>
        <w:t>A défaut d’accord amiable, les litiges sont soumis au tribunal administratif de Montreuil.</w:t>
      </w:r>
    </w:p>
    <w:p w14:paraId="591677AB" w14:textId="77777777" w:rsidR="00E12DE1" w:rsidRPr="00C87F4E" w:rsidRDefault="00E12DE1">
      <w:pPr>
        <w:rPr>
          <w:rFonts w:ascii="Arial" w:hAnsi="Arial" w:cs="Arial"/>
          <w:sz w:val="20"/>
        </w:rPr>
      </w:pPr>
      <w:r w:rsidRPr="00C87F4E">
        <w:rPr>
          <w:rFonts w:ascii="Arial" w:hAnsi="Arial" w:cs="Arial"/>
          <w:sz w:val="20"/>
        </w:rPr>
        <w:br w:type="page"/>
      </w:r>
    </w:p>
    <w:p w14:paraId="4DF9D09C" w14:textId="77777777" w:rsidR="00F92F11" w:rsidRPr="00C87F4E" w:rsidRDefault="00F92F11" w:rsidP="00F92F11">
      <w:pPr>
        <w:pStyle w:val="Titre1"/>
      </w:pPr>
      <w:bookmarkStart w:id="1041" w:name="_Toc180489260"/>
      <w:r w:rsidRPr="00C87F4E">
        <w:lastRenderedPageBreak/>
        <w:t>Signature du candidat</w:t>
      </w:r>
      <w:bookmarkEnd w:id="1041"/>
    </w:p>
    <w:p w14:paraId="03C4C352" w14:textId="77777777" w:rsidR="00F92F11" w:rsidRPr="00C87F4E" w:rsidRDefault="00F92F11" w:rsidP="00F92F11">
      <w:pPr>
        <w:rPr>
          <w:rFonts w:ascii="Arial" w:hAnsi="Arial" w:cs="Arial"/>
          <w:sz w:val="20"/>
          <w:szCs w:val="20"/>
        </w:rPr>
      </w:pPr>
    </w:p>
    <w:p w14:paraId="2E85E1AE" w14:textId="1D62D9B0" w:rsidR="00F92F11" w:rsidRPr="00C87F4E" w:rsidRDefault="00F92F11" w:rsidP="00F92F11">
      <w:pPr>
        <w:rPr>
          <w:rFonts w:ascii="Arial" w:hAnsi="Arial" w:cs="Arial"/>
          <w:sz w:val="20"/>
          <w:szCs w:val="20"/>
        </w:rPr>
      </w:pPr>
      <w:r w:rsidRPr="00C87F4E">
        <w:rPr>
          <w:rFonts w:ascii="Arial" w:hAnsi="Arial" w:cs="Arial"/>
          <w:sz w:val="20"/>
          <w:szCs w:val="20"/>
        </w:rPr>
        <w:t xml:space="preserve">Fait à Pantin en </w:t>
      </w:r>
      <w:r w:rsidRPr="00EF606D">
        <w:rPr>
          <w:rFonts w:ascii="Arial" w:hAnsi="Arial" w:cs="Arial"/>
          <w:b/>
          <w:sz w:val="20"/>
          <w:szCs w:val="20"/>
        </w:rPr>
        <w:t>deux (2) exemplaires</w:t>
      </w:r>
      <w:r w:rsidRPr="00C87F4E">
        <w:rPr>
          <w:rFonts w:ascii="Arial" w:hAnsi="Arial" w:cs="Arial"/>
          <w:sz w:val="20"/>
          <w:szCs w:val="20"/>
        </w:rPr>
        <w:t xml:space="preserve"> originaux le</w:t>
      </w:r>
      <w:r w:rsidR="002604E6" w:rsidRPr="00C87F4E">
        <w:rPr>
          <w:rFonts w:ascii="Arial" w:hAnsi="Arial" w:cs="Arial"/>
          <w:sz w:val="20"/>
          <w:szCs w:val="20"/>
        </w:rPr>
        <w:t xml:space="preserve">          </w:t>
      </w:r>
      <w:r w:rsidRPr="00C87F4E">
        <w:rPr>
          <w:rFonts w:ascii="Arial" w:hAnsi="Arial" w:cs="Arial"/>
          <w:sz w:val="20"/>
          <w:szCs w:val="20"/>
        </w:rPr>
        <w:t>/</w:t>
      </w:r>
      <w:r w:rsidR="002604E6" w:rsidRPr="00C87F4E">
        <w:rPr>
          <w:rFonts w:ascii="Arial" w:hAnsi="Arial" w:cs="Arial"/>
          <w:sz w:val="20"/>
          <w:szCs w:val="20"/>
        </w:rPr>
        <w:t xml:space="preserve">          </w:t>
      </w:r>
      <w:r w:rsidRPr="00C87F4E">
        <w:rPr>
          <w:rFonts w:ascii="Arial" w:hAnsi="Arial" w:cs="Arial"/>
          <w:sz w:val="20"/>
          <w:szCs w:val="20"/>
        </w:rPr>
        <w:t>/ 20</w:t>
      </w:r>
      <w:r w:rsidR="00095D2A">
        <w:rPr>
          <w:rFonts w:ascii="Arial" w:hAnsi="Arial" w:cs="Arial"/>
          <w:sz w:val="20"/>
          <w:szCs w:val="20"/>
        </w:rPr>
        <w:t>24</w:t>
      </w:r>
    </w:p>
    <w:p w14:paraId="612F8F39" w14:textId="77777777" w:rsidR="00F92F11" w:rsidRPr="00C87F4E" w:rsidRDefault="00F92F11" w:rsidP="00F92F11">
      <w:pPr>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98"/>
      </w:tblGrid>
      <w:tr w:rsidR="004F278E" w:rsidRPr="00C87F4E" w14:paraId="60DF1014" w14:textId="77777777" w:rsidTr="00F208B6">
        <w:trPr>
          <w:trHeight w:val="2637"/>
        </w:trPr>
        <w:tc>
          <w:tcPr>
            <w:tcW w:w="4698" w:type="dxa"/>
          </w:tcPr>
          <w:p w14:paraId="789674B1" w14:textId="41039CE6" w:rsidR="004F278E" w:rsidRPr="00C87F4E" w:rsidRDefault="004F278E" w:rsidP="00F208B6">
            <w:pPr>
              <w:widowControl w:val="0"/>
              <w:autoSpaceDE w:val="0"/>
              <w:autoSpaceDN w:val="0"/>
              <w:adjustRightInd w:val="0"/>
              <w:spacing w:line="280" w:lineRule="exact"/>
              <w:rPr>
                <w:rFonts w:ascii="Arial" w:hAnsi="Arial" w:cs="Arial"/>
                <w:sz w:val="20"/>
                <w:szCs w:val="20"/>
              </w:rPr>
            </w:pPr>
            <w:r w:rsidRPr="00C87F4E">
              <w:rPr>
                <w:rFonts w:ascii="Arial" w:hAnsi="Arial" w:cs="Arial"/>
                <w:sz w:val="20"/>
                <w:szCs w:val="20"/>
              </w:rPr>
              <w:t>Pour le CND,</w:t>
            </w:r>
            <w:r w:rsidR="002604E6" w:rsidRPr="00C87F4E">
              <w:rPr>
                <w:rFonts w:ascii="Arial" w:hAnsi="Arial" w:cs="Arial"/>
                <w:sz w:val="20"/>
                <w:szCs w:val="20"/>
              </w:rPr>
              <w:t xml:space="preserve"> le représentant du pouvoir adjudicateur :</w:t>
            </w:r>
          </w:p>
        </w:tc>
        <w:tc>
          <w:tcPr>
            <w:tcW w:w="4698" w:type="dxa"/>
          </w:tcPr>
          <w:p w14:paraId="3F079539" w14:textId="4F0A97FA" w:rsidR="004F278E" w:rsidRPr="00C87F4E" w:rsidRDefault="004F278E" w:rsidP="00F208B6">
            <w:pPr>
              <w:widowControl w:val="0"/>
              <w:autoSpaceDE w:val="0"/>
              <w:autoSpaceDN w:val="0"/>
              <w:adjustRightInd w:val="0"/>
              <w:spacing w:line="280" w:lineRule="exact"/>
              <w:jc w:val="right"/>
              <w:rPr>
                <w:rFonts w:ascii="Arial" w:hAnsi="Arial" w:cs="Arial"/>
                <w:sz w:val="20"/>
                <w:szCs w:val="20"/>
              </w:rPr>
            </w:pPr>
            <w:r w:rsidRPr="00C87F4E">
              <w:rPr>
                <w:rFonts w:ascii="Arial" w:hAnsi="Arial" w:cs="Arial"/>
                <w:sz w:val="20"/>
                <w:szCs w:val="20"/>
              </w:rPr>
              <w:t>Pour l</w:t>
            </w:r>
            <w:r w:rsidR="0055156E">
              <w:rPr>
                <w:rFonts w:ascii="Arial" w:hAnsi="Arial" w:cs="Arial"/>
                <w:sz w:val="20"/>
                <w:szCs w:val="20"/>
              </w:rPr>
              <w:t>’occupant</w:t>
            </w:r>
            <w:r w:rsidRPr="00C87F4E">
              <w:rPr>
                <w:rFonts w:ascii="Arial" w:hAnsi="Arial" w:cs="Arial"/>
                <w:sz w:val="20"/>
                <w:szCs w:val="20"/>
              </w:rPr>
              <w:t>,</w:t>
            </w:r>
          </w:p>
          <w:p w14:paraId="20F48D57" w14:textId="77777777" w:rsidR="004F278E" w:rsidRPr="00C87F4E" w:rsidRDefault="004F278E" w:rsidP="00F208B6">
            <w:pPr>
              <w:widowControl w:val="0"/>
              <w:autoSpaceDE w:val="0"/>
              <w:autoSpaceDN w:val="0"/>
              <w:adjustRightInd w:val="0"/>
              <w:spacing w:line="280" w:lineRule="exact"/>
              <w:jc w:val="right"/>
              <w:rPr>
                <w:rFonts w:ascii="Arial" w:hAnsi="Arial" w:cs="Arial"/>
                <w:sz w:val="20"/>
                <w:szCs w:val="20"/>
              </w:rPr>
            </w:pPr>
          </w:p>
        </w:tc>
      </w:tr>
    </w:tbl>
    <w:p w14:paraId="6878C86C" w14:textId="728C296D" w:rsidR="005C4989" w:rsidRPr="00C87F4E" w:rsidRDefault="005C4989">
      <w:pPr>
        <w:widowControl w:val="0"/>
        <w:autoSpaceDE w:val="0"/>
        <w:autoSpaceDN w:val="0"/>
        <w:adjustRightInd w:val="0"/>
        <w:spacing w:line="280" w:lineRule="exact"/>
        <w:jc w:val="right"/>
        <w:rPr>
          <w:rFonts w:ascii="Arial" w:hAnsi="Arial" w:cs="Arial"/>
          <w:sz w:val="20"/>
          <w:szCs w:val="20"/>
        </w:rPr>
      </w:pPr>
    </w:p>
    <w:p w14:paraId="2AE27DE8" w14:textId="55801E2A" w:rsidR="00FF7A58" w:rsidRPr="00C87F4E" w:rsidRDefault="00FF7A58" w:rsidP="00FF7A58">
      <w:pPr>
        <w:pStyle w:val="Titre1"/>
      </w:pPr>
      <w:bookmarkStart w:id="1042" w:name="_Toc180489261"/>
      <w:r w:rsidRPr="00C87F4E">
        <w:t>Annexes</w:t>
      </w:r>
      <w:bookmarkEnd w:id="1042"/>
    </w:p>
    <w:p w14:paraId="2F121597" w14:textId="63D2FDA5" w:rsidR="00FF7A58" w:rsidRPr="00C87F4E" w:rsidRDefault="00FF7A58" w:rsidP="00FF7A58">
      <w:pPr>
        <w:rPr>
          <w:rFonts w:ascii="Arial" w:hAnsi="Arial" w:cs="Arial"/>
          <w:sz w:val="20"/>
          <w:szCs w:val="20"/>
        </w:rPr>
      </w:pPr>
    </w:p>
    <w:p w14:paraId="0816B1DD" w14:textId="10AD226B" w:rsidR="00FF7A58" w:rsidRDefault="00B07644" w:rsidP="0055156E">
      <w:pPr>
        <w:rPr>
          <w:rFonts w:ascii="Arial" w:hAnsi="Arial" w:cs="Arial"/>
          <w:sz w:val="20"/>
          <w:szCs w:val="20"/>
        </w:rPr>
      </w:pPr>
      <w:r w:rsidRPr="00C87F4E">
        <w:rPr>
          <w:rFonts w:ascii="Arial" w:hAnsi="Arial" w:cs="Arial"/>
          <w:sz w:val="20"/>
          <w:szCs w:val="20"/>
        </w:rPr>
        <w:t xml:space="preserve">Annexe 1 – </w:t>
      </w:r>
      <w:r w:rsidR="0055156E">
        <w:rPr>
          <w:rFonts w:ascii="Arial" w:hAnsi="Arial" w:cs="Arial"/>
          <w:sz w:val="20"/>
          <w:szCs w:val="20"/>
        </w:rPr>
        <w:t>Plans</w:t>
      </w:r>
    </w:p>
    <w:p w14:paraId="04B6348F" w14:textId="5C41F374" w:rsidR="00713F3A" w:rsidRPr="00C87F4E" w:rsidRDefault="00713F3A" w:rsidP="00713F3A">
      <w:pPr>
        <w:rPr>
          <w:rFonts w:ascii="Arial" w:hAnsi="Arial" w:cs="Arial"/>
          <w:sz w:val="20"/>
          <w:szCs w:val="20"/>
        </w:rPr>
      </w:pPr>
      <w:r w:rsidRPr="00C87F4E">
        <w:rPr>
          <w:rFonts w:ascii="Arial" w:hAnsi="Arial" w:cs="Arial"/>
          <w:sz w:val="20"/>
          <w:szCs w:val="20"/>
        </w:rPr>
        <w:t xml:space="preserve">Annexe </w:t>
      </w:r>
      <w:r w:rsidR="00EF606D">
        <w:rPr>
          <w:rFonts w:ascii="Arial" w:hAnsi="Arial" w:cs="Arial"/>
          <w:sz w:val="20"/>
          <w:szCs w:val="20"/>
        </w:rPr>
        <w:t>2</w:t>
      </w:r>
      <w:r w:rsidRPr="00C87F4E">
        <w:rPr>
          <w:rFonts w:ascii="Arial" w:hAnsi="Arial" w:cs="Arial"/>
          <w:sz w:val="20"/>
          <w:szCs w:val="20"/>
        </w:rPr>
        <w:t xml:space="preserve"> – </w:t>
      </w:r>
      <w:r w:rsidR="00EF606D">
        <w:rPr>
          <w:rFonts w:ascii="Arial" w:hAnsi="Arial" w:cs="Arial"/>
          <w:sz w:val="20"/>
          <w:szCs w:val="20"/>
        </w:rPr>
        <w:t>Offre de l’occupant</w:t>
      </w:r>
    </w:p>
    <w:p w14:paraId="461DEA66" w14:textId="0D6BC8A9" w:rsidR="006E7B37" w:rsidRDefault="006E7B37">
      <w:pPr>
        <w:rPr>
          <w:rFonts w:ascii="Arial" w:hAnsi="Arial" w:cs="Arial"/>
          <w:sz w:val="20"/>
          <w:szCs w:val="20"/>
        </w:rPr>
      </w:pPr>
      <w:r>
        <w:rPr>
          <w:rFonts w:ascii="Arial" w:hAnsi="Arial" w:cs="Arial"/>
          <w:sz w:val="20"/>
          <w:szCs w:val="20"/>
        </w:rPr>
        <w:br w:type="page"/>
      </w:r>
    </w:p>
    <w:p w14:paraId="7AFDBB9B" w14:textId="09F05AE4" w:rsidR="00FF7A58" w:rsidRPr="00FD2674" w:rsidRDefault="006E7B37" w:rsidP="00FD2674">
      <w:pPr>
        <w:pBdr>
          <w:bottom w:val="single" w:sz="4" w:space="1" w:color="auto"/>
        </w:pBdr>
        <w:rPr>
          <w:rFonts w:ascii="Arial" w:hAnsi="Arial" w:cs="Arial"/>
          <w:b/>
          <w:bCs/>
          <w:sz w:val="22"/>
          <w:szCs w:val="22"/>
        </w:rPr>
      </w:pPr>
      <w:r w:rsidRPr="00FD2674">
        <w:rPr>
          <w:rFonts w:ascii="Arial" w:hAnsi="Arial" w:cs="Arial"/>
          <w:b/>
          <w:bCs/>
          <w:sz w:val="22"/>
          <w:szCs w:val="22"/>
        </w:rPr>
        <w:lastRenderedPageBreak/>
        <w:t>ANNEXE 1 – PLANS DES ESPACES</w:t>
      </w:r>
      <w:r w:rsidR="00092FF0" w:rsidRPr="00FD2674">
        <w:rPr>
          <w:rFonts w:ascii="Arial" w:hAnsi="Arial" w:cs="Arial"/>
          <w:b/>
          <w:bCs/>
          <w:sz w:val="22"/>
          <w:szCs w:val="22"/>
        </w:rPr>
        <w:t xml:space="preserve"> + PHOTO</w:t>
      </w:r>
    </w:p>
    <w:p w14:paraId="483D86F6" w14:textId="2BDA2DE5" w:rsidR="00857861" w:rsidRDefault="00857861" w:rsidP="0055156E">
      <w:pPr>
        <w:rPr>
          <w:rFonts w:ascii="Arial" w:hAnsi="Arial" w:cs="Arial"/>
          <w:sz w:val="20"/>
          <w:szCs w:val="20"/>
        </w:rPr>
      </w:pPr>
    </w:p>
    <w:p w14:paraId="0FF67A22" w14:textId="41CA169D" w:rsidR="0035323E" w:rsidRDefault="00857861" w:rsidP="0055156E">
      <w:pPr>
        <w:rPr>
          <w:rFonts w:ascii="Arial" w:hAnsi="Arial" w:cs="Arial"/>
          <w:sz w:val="20"/>
          <w:szCs w:val="20"/>
        </w:rPr>
      </w:pPr>
      <w:r w:rsidRPr="00857861">
        <w:rPr>
          <w:rFonts w:ascii="Arial" w:hAnsi="Arial" w:cs="Arial"/>
          <w:noProof/>
          <w:sz w:val="20"/>
          <w:szCs w:val="20"/>
        </w:rPr>
        <w:drawing>
          <wp:inline distT="0" distB="0" distL="0" distR="0" wp14:anchorId="66310CBB" wp14:editId="7C3C0E3F">
            <wp:extent cx="5288067" cy="7467600"/>
            <wp:effectExtent l="0" t="0" r="8255" b="0"/>
            <wp:docPr id="15224975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4142" cy="7476180"/>
                    </a:xfrm>
                    <a:prstGeom prst="rect">
                      <a:avLst/>
                    </a:prstGeom>
                    <a:noFill/>
                    <a:ln>
                      <a:noFill/>
                    </a:ln>
                  </pic:spPr>
                </pic:pic>
              </a:graphicData>
            </a:graphic>
          </wp:inline>
        </w:drawing>
      </w:r>
    </w:p>
    <w:p w14:paraId="0984AC13" w14:textId="4B32D278" w:rsidR="00857861" w:rsidRDefault="0035323E" w:rsidP="0055156E">
      <w:pPr>
        <w:rPr>
          <w:rFonts w:ascii="Arial" w:hAnsi="Arial" w:cs="Arial"/>
          <w:sz w:val="20"/>
          <w:szCs w:val="20"/>
        </w:rPr>
      </w:pPr>
      <w:r>
        <w:rPr>
          <w:rFonts w:ascii="Arial" w:hAnsi="Arial" w:cs="Arial"/>
          <w:sz w:val="20"/>
          <w:szCs w:val="20"/>
        </w:rPr>
        <w:br w:type="page"/>
      </w:r>
      <w:r w:rsidR="00B24068" w:rsidRPr="00B24068">
        <w:rPr>
          <w:rFonts w:ascii="Arial" w:hAnsi="Arial" w:cs="Arial"/>
          <w:noProof/>
          <w:sz w:val="20"/>
          <w:szCs w:val="20"/>
        </w:rPr>
        <w:lastRenderedPageBreak/>
        <w:drawing>
          <wp:inline distT="0" distB="0" distL="0" distR="0" wp14:anchorId="664C3CC2" wp14:editId="60E70F4E">
            <wp:extent cx="5848350" cy="8258810"/>
            <wp:effectExtent l="0" t="0" r="0" b="8890"/>
            <wp:docPr id="7247296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8350" cy="8258810"/>
                    </a:xfrm>
                    <a:prstGeom prst="rect">
                      <a:avLst/>
                    </a:prstGeom>
                    <a:noFill/>
                    <a:ln>
                      <a:noFill/>
                    </a:ln>
                  </pic:spPr>
                </pic:pic>
              </a:graphicData>
            </a:graphic>
          </wp:inline>
        </w:drawing>
      </w:r>
    </w:p>
    <w:p w14:paraId="55E93DDE" w14:textId="49FB3C3F" w:rsidR="006A3C01" w:rsidRDefault="0F940401" w:rsidP="0055156E">
      <w:pPr>
        <w:rPr>
          <w:rFonts w:ascii="Arial" w:hAnsi="Arial" w:cs="Arial"/>
          <w:sz w:val="20"/>
          <w:szCs w:val="20"/>
        </w:rPr>
      </w:pPr>
      <w:r>
        <w:rPr>
          <w:noProof/>
        </w:rPr>
        <w:lastRenderedPageBreak/>
        <w:drawing>
          <wp:inline distT="0" distB="0" distL="0" distR="0" wp14:anchorId="1278FF74" wp14:editId="704D3A65">
            <wp:extent cx="5972175" cy="4029075"/>
            <wp:effectExtent l="0" t="0" r="9525" b="9525"/>
            <wp:docPr id="136858526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18">
                      <a:extLst>
                        <a:ext uri="{28A0092B-C50C-407E-A947-70E740481C1C}">
                          <a14:useLocalDpi xmlns:a14="http://schemas.microsoft.com/office/drawing/2010/main" val="0"/>
                        </a:ext>
                      </a:extLst>
                    </a:blip>
                    <a:stretch>
                      <a:fillRect/>
                    </a:stretch>
                  </pic:blipFill>
                  <pic:spPr>
                    <a:xfrm>
                      <a:off x="0" y="0"/>
                      <a:ext cx="5972175" cy="4029075"/>
                    </a:xfrm>
                    <a:prstGeom prst="rect">
                      <a:avLst/>
                    </a:prstGeom>
                  </pic:spPr>
                </pic:pic>
              </a:graphicData>
            </a:graphic>
          </wp:inline>
        </w:drawing>
      </w:r>
    </w:p>
    <w:p w14:paraId="58AE75D0" w14:textId="286DD5CD" w:rsidR="00092FF0" w:rsidRPr="00767293" w:rsidRDefault="00092FF0" w:rsidP="0055156E">
      <w:pPr>
        <w:rPr>
          <w:rFonts w:ascii="Arial" w:hAnsi="Arial" w:cs="Arial"/>
          <w:i/>
          <w:iCs/>
          <w:sz w:val="20"/>
          <w:szCs w:val="20"/>
        </w:rPr>
      </w:pPr>
      <w:r w:rsidRPr="00767293">
        <w:rPr>
          <w:rFonts w:ascii="Arial" w:hAnsi="Arial" w:cs="Arial"/>
          <w:i/>
          <w:iCs/>
          <w:sz w:val="20"/>
          <w:szCs w:val="20"/>
        </w:rPr>
        <w:t>Vue de l’espace du restaurant avec cuisine derrière la baie vitrée.</w:t>
      </w:r>
    </w:p>
    <w:sectPr w:rsidR="00092FF0" w:rsidRPr="00767293" w:rsidSect="001163AE">
      <w:footerReference w:type="even" r:id="rId19"/>
      <w:footerReference w:type="default" r:id="rId20"/>
      <w:pgSz w:w="12240" w:h="15840"/>
      <w:pgMar w:top="1417" w:right="1417" w:bottom="1417" w:left="1417" w:header="720" w:footer="68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FD2CD7" w14:textId="77777777" w:rsidR="00315AEA" w:rsidRDefault="00315AEA">
      <w:r>
        <w:separator/>
      </w:r>
    </w:p>
  </w:endnote>
  <w:endnote w:type="continuationSeparator" w:id="0">
    <w:p w14:paraId="47C11E6C" w14:textId="77777777" w:rsidR="00315AEA" w:rsidRDefault="00315AEA">
      <w:r>
        <w:continuationSeparator/>
      </w:r>
    </w:p>
  </w:endnote>
  <w:endnote w:type="continuationNotice" w:id="1">
    <w:p w14:paraId="0D31BAAD" w14:textId="77777777" w:rsidR="00315AEA" w:rsidRDefault="00315A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ill Sans MT Ext Condensed Bold">
    <w:panose1 w:val="020B0902020104020203"/>
    <w:charset w:val="4D"/>
    <w:family w:val="swiss"/>
    <w:pitch w:val="variable"/>
    <w:sig w:usb0="00000003" w:usb1="00000000" w:usb2="00000000" w:usb3="00000000" w:csb0="00000003"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2"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37E99" w14:textId="77777777" w:rsidR="00FF7A58" w:rsidRDefault="00FF7A58" w:rsidP="00FA2607">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7D7C8DA4" w14:textId="77777777" w:rsidR="00FF7A58" w:rsidRDefault="00FF7A58" w:rsidP="00FA2607">
    <w:pPr>
      <w:pStyle w:val="Pieddepage"/>
      <w:ind w:right="360"/>
    </w:pPr>
  </w:p>
  <w:p w14:paraId="66A0CAB9" w14:textId="77777777" w:rsidR="00940769" w:rsidRDefault="00940769"/>
  <w:p w14:paraId="5A9BD753" w14:textId="77777777" w:rsidR="00940769" w:rsidRDefault="00940769"/>
  <w:p w14:paraId="4CFB408F" w14:textId="77777777" w:rsidR="00940769" w:rsidRDefault="00940769"/>
  <w:p w14:paraId="2E48E167" w14:textId="77777777" w:rsidR="00940769" w:rsidRDefault="009407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6F906B" w14:textId="77777777" w:rsidR="00FF7A58" w:rsidRPr="00C62294" w:rsidRDefault="00FF7A58" w:rsidP="00FA2607">
    <w:pPr>
      <w:pStyle w:val="Pieddepage"/>
      <w:framePr w:wrap="around" w:vAnchor="text" w:hAnchor="margin" w:xAlign="right" w:y="1"/>
      <w:rPr>
        <w:rStyle w:val="Numrodepage"/>
        <w:rFonts w:ascii="Arial" w:hAnsi="Arial" w:cs="Arial"/>
        <w:sz w:val="16"/>
        <w:szCs w:val="16"/>
      </w:rPr>
    </w:pPr>
    <w:r w:rsidRPr="00C62294">
      <w:rPr>
        <w:rStyle w:val="Numrodepage"/>
        <w:rFonts w:ascii="Arial" w:hAnsi="Arial" w:cs="Arial"/>
        <w:sz w:val="16"/>
        <w:szCs w:val="16"/>
      </w:rPr>
      <w:fldChar w:fldCharType="begin"/>
    </w:r>
    <w:r w:rsidRPr="00C62294">
      <w:rPr>
        <w:rStyle w:val="Numrodepage"/>
        <w:rFonts w:ascii="Arial" w:hAnsi="Arial" w:cs="Arial"/>
        <w:sz w:val="16"/>
        <w:szCs w:val="16"/>
      </w:rPr>
      <w:instrText xml:space="preserve">PAGE  </w:instrText>
    </w:r>
    <w:r w:rsidRPr="00C62294">
      <w:rPr>
        <w:rStyle w:val="Numrodepage"/>
        <w:rFonts w:ascii="Arial" w:hAnsi="Arial" w:cs="Arial"/>
        <w:sz w:val="16"/>
        <w:szCs w:val="16"/>
      </w:rPr>
      <w:fldChar w:fldCharType="separate"/>
    </w:r>
    <w:r w:rsidRPr="00C62294">
      <w:rPr>
        <w:rStyle w:val="Numrodepage"/>
        <w:rFonts w:ascii="Arial" w:hAnsi="Arial" w:cs="Arial"/>
        <w:noProof/>
        <w:sz w:val="16"/>
        <w:szCs w:val="16"/>
      </w:rPr>
      <w:t>19</w:t>
    </w:r>
    <w:r w:rsidRPr="00C62294">
      <w:rPr>
        <w:rStyle w:val="Numrodepage"/>
        <w:rFonts w:ascii="Arial" w:hAnsi="Arial" w:cs="Arial"/>
        <w:sz w:val="16"/>
        <w:szCs w:val="16"/>
      </w:rPr>
      <w:fldChar w:fldCharType="end"/>
    </w:r>
  </w:p>
  <w:p w14:paraId="42042F30" w14:textId="17A2F0D2" w:rsidR="00FF7A58" w:rsidRPr="007F353C" w:rsidRDefault="00C62294" w:rsidP="007F353C">
    <w:pPr>
      <w:pStyle w:val="Pieddepage"/>
      <w:tabs>
        <w:tab w:val="center" w:pos="4252"/>
      </w:tabs>
      <w:rPr>
        <w:rFonts w:ascii="Arial" w:hAnsi="Arial" w:cs="Arial"/>
        <w:i/>
        <w:sz w:val="16"/>
        <w:szCs w:val="16"/>
        <w:highlight w:val="red"/>
      </w:rPr>
    </w:pPr>
    <w:r w:rsidRPr="007F353C">
      <w:rPr>
        <w:rFonts w:ascii="Arial" w:hAnsi="Arial" w:cs="Arial"/>
        <w:i/>
        <w:sz w:val="16"/>
        <w:szCs w:val="16"/>
      </w:rPr>
      <w:t>24</w:t>
    </w:r>
    <w:r w:rsidR="00FF7A58" w:rsidRPr="007F353C">
      <w:rPr>
        <w:rFonts w:ascii="Arial" w:hAnsi="Arial" w:cs="Arial"/>
        <w:i/>
        <w:sz w:val="16"/>
        <w:szCs w:val="16"/>
      </w:rPr>
      <w:t>-80-</w:t>
    </w:r>
    <w:r w:rsidR="007F353C" w:rsidRPr="007F353C">
      <w:rPr>
        <w:rFonts w:ascii="Arial" w:hAnsi="Arial" w:cs="Arial"/>
        <w:i/>
        <w:sz w:val="16"/>
        <w:szCs w:val="16"/>
      </w:rPr>
      <w:t>0086</w:t>
    </w:r>
    <w:r w:rsidR="00FF7A58" w:rsidRPr="00C62294">
      <w:rPr>
        <w:rFonts w:ascii="Arial" w:hAnsi="Arial" w:cs="Arial"/>
        <w:i/>
        <w:sz w:val="16"/>
        <w:szCs w:val="16"/>
      </w:rPr>
      <w:t xml:space="preserve"> – </w:t>
    </w:r>
    <w:r w:rsidR="00DC48D3">
      <w:rPr>
        <w:rFonts w:ascii="Arial" w:hAnsi="Arial" w:cs="Arial"/>
        <w:i/>
        <w:sz w:val="16"/>
        <w:szCs w:val="16"/>
      </w:rPr>
      <w:t>AOT Restaurant 2024</w:t>
    </w:r>
    <w:r w:rsidR="007F353C">
      <w:rPr>
        <w:rFonts w:ascii="Arial" w:hAnsi="Arial" w:cs="Arial"/>
        <w:i/>
        <w:sz w:val="16"/>
        <w:szCs w:val="16"/>
      </w:rPr>
      <w:t>-2025</w:t>
    </w:r>
  </w:p>
  <w:p w14:paraId="1EDD897A" w14:textId="77777777" w:rsidR="00940769" w:rsidRDefault="00940769"/>
  <w:p w14:paraId="75694529" w14:textId="77777777" w:rsidR="00940769" w:rsidRDefault="00940769"/>
  <w:p w14:paraId="0BCE430B" w14:textId="77777777" w:rsidR="00940769" w:rsidRDefault="00940769"/>
  <w:p w14:paraId="46277FD9" w14:textId="77777777" w:rsidR="00940769" w:rsidRDefault="0094076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55D2B1" w14:textId="77777777" w:rsidR="00315AEA" w:rsidRDefault="00315AEA">
      <w:r>
        <w:separator/>
      </w:r>
    </w:p>
  </w:footnote>
  <w:footnote w:type="continuationSeparator" w:id="0">
    <w:p w14:paraId="3B93EC39" w14:textId="77777777" w:rsidR="00315AEA" w:rsidRDefault="00315AEA">
      <w:r>
        <w:continuationSeparator/>
      </w:r>
    </w:p>
  </w:footnote>
  <w:footnote w:type="continuationNotice" w:id="1">
    <w:p w14:paraId="2DA40911" w14:textId="77777777" w:rsidR="00315AEA" w:rsidRDefault="00315AEA"/>
  </w:footnote>
  <w:footnote w:id="2">
    <w:p w14:paraId="4A931B1C" w14:textId="06305360" w:rsidR="00A25CE8" w:rsidRPr="00A25CE8" w:rsidRDefault="00A25CE8">
      <w:pPr>
        <w:pStyle w:val="Notedebasdepage"/>
        <w:rPr>
          <w:rFonts w:ascii="Arial" w:hAnsi="Arial" w:cs="Arial"/>
          <w:sz w:val="14"/>
          <w:szCs w:val="14"/>
        </w:rPr>
      </w:pPr>
      <w:r w:rsidRPr="00A25CE8">
        <w:rPr>
          <w:rStyle w:val="Appelnotedebasdep"/>
          <w:rFonts w:ascii="Arial" w:hAnsi="Arial" w:cs="Arial"/>
          <w:sz w:val="14"/>
          <w:szCs w:val="14"/>
        </w:rPr>
        <w:footnoteRef/>
      </w:r>
      <w:r w:rsidRPr="00A25CE8">
        <w:rPr>
          <w:rFonts w:ascii="Arial" w:hAnsi="Arial" w:cs="Arial"/>
          <w:sz w:val="14"/>
          <w:szCs w:val="14"/>
        </w:rPr>
        <w:t xml:space="preserve"> Ci-après « l’AOT »</w:t>
      </w:r>
      <w:r>
        <w:rPr>
          <w:rFonts w:ascii="Arial" w:hAnsi="Arial" w:cs="Arial"/>
          <w:sz w:val="14"/>
          <w:szCs w:val="14"/>
        </w:rPr>
        <w:t>.</w:t>
      </w:r>
    </w:p>
  </w:footnote>
  <w:footnote w:id="3">
    <w:p w14:paraId="2DFB90EC" w14:textId="3F71FF93" w:rsidR="00AB3615" w:rsidRPr="00AB3615" w:rsidRDefault="00AB3615">
      <w:pPr>
        <w:pStyle w:val="Notedebasdepage"/>
        <w:rPr>
          <w:rFonts w:ascii="Arial" w:hAnsi="Arial" w:cs="Arial"/>
          <w:sz w:val="14"/>
          <w:szCs w:val="14"/>
        </w:rPr>
      </w:pPr>
      <w:r w:rsidRPr="00AB3615">
        <w:rPr>
          <w:rStyle w:val="Appelnotedebasdep"/>
          <w:rFonts w:ascii="Arial" w:hAnsi="Arial" w:cs="Arial"/>
          <w:sz w:val="14"/>
          <w:szCs w:val="14"/>
        </w:rPr>
        <w:footnoteRef/>
      </w:r>
      <w:r w:rsidRPr="00AB3615">
        <w:rPr>
          <w:rFonts w:ascii="Arial" w:hAnsi="Arial" w:cs="Arial"/>
          <w:sz w:val="14"/>
          <w:szCs w:val="14"/>
        </w:rPr>
        <w:t xml:space="preserve"> Ci-après « CG3P ».</w:t>
      </w:r>
    </w:p>
  </w:footnote>
  <w:footnote w:id="4">
    <w:p w14:paraId="66F13C47" w14:textId="77777777" w:rsidR="00F26564" w:rsidRPr="003E2360" w:rsidRDefault="00F26564" w:rsidP="00F26564">
      <w:pPr>
        <w:pStyle w:val="Notedebasdepage"/>
        <w:rPr>
          <w:rFonts w:ascii="Arial" w:hAnsi="Arial" w:cs="Arial"/>
          <w:sz w:val="16"/>
          <w:szCs w:val="16"/>
        </w:rPr>
      </w:pPr>
      <w:r w:rsidRPr="003E2360">
        <w:rPr>
          <w:rStyle w:val="Appelnotedebasdep"/>
          <w:rFonts w:ascii="Arial" w:hAnsi="Arial" w:cs="Arial"/>
          <w:sz w:val="16"/>
          <w:szCs w:val="16"/>
        </w:rPr>
        <w:footnoteRef/>
      </w:r>
      <w:r w:rsidRPr="003E2360">
        <w:rPr>
          <w:rFonts w:ascii="Arial" w:hAnsi="Arial" w:cs="Arial"/>
          <w:sz w:val="16"/>
          <w:szCs w:val="16"/>
        </w:rPr>
        <w:t xml:space="preserve"> Ci-après </w:t>
      </w:r>
      <w:r>
        <w:rPr>
          <w:rFonts w:ascii="Arial" w:hAnsi="Arial" w:cs="Arial"/>
          <w:sz w:val="16"/>
          <w:szCs w:val="16"/>
        </w:rPr>
        <w:t>désignée comme « l’AOT » ou « la convention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singleLevel"/>
    <w:tmpl w:val="00000003"/>
    <w:name w:val="WW8Num16"/>
    <w:lvl w:ilvl="0">
      <w:start w:val="5"/>
      <w:numFmt w:val="bullet"/>
      <w:lvlText w:val="-"/>
      <w:lvlJc w:val="left"/>
      <w:pPr>
        <w:tabs>
          <w:tab w:val="num" w:pos="450"/>
        </w:tabs>
        <w:ind w:left="450" w:hanging="360"/>
      </w:pPr>
      <w:rPr>
        <w:rFonts w:ascii="Times New Roman" w:hAnsi="Times New Roman" w:cs="Times New Roman"/>
      </w:rPr>
    </w:lvl>
  </w:abstractNum>
  <w:abstractNum w:abstractNumId="1" w15:restartNumberingAfterBreak="0">
    <w:nsid w:val="06522E4A"/>
    <w:multiLevelType w:val="hybridMultilevel"/>
    <w:tmpl w:val="1DFEEE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E97714"/>
    <w:multiLevelType w:val="multilevel"/>
    <w:tmpl w:val="E02CA04C"/>
    <w:lvl w:ilvl="0">
      <w:start w:val="1"/>
      <w:numFmt w:val="decimal"/>
      <w:pStyle w:val="Titre1"/>
      <w:lvlText w:val="%1."/>
      <w:lvlJc w:val="left"/>
      <w:pPr>
        <w:tabs>
          <w:tab w:val="num" w:pos="720"/>
        </w:tabs>
        <w:ind w:left="360" w:hanging="360"/>
      </w:pPr>
      <w:rPr>
        <w:rFonts w:hint="default"/>
      </w:rPr>
    </w:lvl>
    <w:lvl w:ilvl="1">
      <w:start w:val="1"/>
      <w:numFmt w:val="decimal"/>
      <w:pStyle w:val="Titre2"/>
      <w:lvlText w:val="%1.%2."/>
      <w:lvlJc w:val="left"/>
      <w:pPr>
        <w:tabs>
          <w:tab w:val="num" w:pos="1440"/>
        </w:tabs>
        <w:ind w:left="792" w:hanging="432"/>
      </w:pPr>
      <w:rPr>
        <w:rFonts w:hint="default"/>
      </w:rPr>
    </w:lvl>
    <w:lvl w:ilvl="2">
      <w:start w:val="1"/>
      <w:numFmt w:val="decimal"/>
      <w:pStyle w:val="Titre3"/>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3" w15:restartNumberingAfterBreak="0">
    <w:nsid w:val="0CC17F45"/>
    <w:multiLevelType w:val="hybridMultilevel"/>
    <w:tmpl w:val="1E945A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E07B61"/>
    <w:multiLevelType w:val="hybridMultilevel"/>
    <w:tmpl w:val="27FEB20A"/>
    <w:lvl w:ilvl="0" w:tplc="04C40BAA">
      <w:start w:val="2"/>
      <w:numFmt w:val="bullet"/>
      <w:lvlText w:val="-"/>
      <w:lvlJc w:val="left"/>
      <w:pPr>
        <w:tabs>
          <w:tab w:val="num" w:pos="720"/>
        </w:tabs>
        <w:ind w:left="720" w:hanging="360"/>
      </w:pPr>
      <w:rPr>
        <w:rFonts w:ascii="Gill Sans MT Ext Condensed Bold" w:eastAsia="Gill Sans MT Ext Condensed Bold" w:hAnsi="Gill Sans MT Ext Condensed Bold" w:cs="Gill Sans MT Ext Condensed Bold"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C8AAB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D532CA0"/>
    <w:multiLevelType w:val="hybridMultilevel"/>
    <w:tmpl w:val="88603596"/>
    <w:lvl w:ilvl="0" w:tplc="3B56B67C">
      <w:start w:val="2"/>
      <w:numFmt w:val="bullet"/>
      <w:pStyle w:val="Liste"/>
      <w:lvlText w:val="-"/>
      <w:lvlJc w:val="left"/>
      <w:pPr>
        <w:tabs>
          <w:tab w:val="num" w:pos="1713"/>
        </w:tabs>
        <w:ind w:left="1713" w:hanging="360"/>
      </w:pPr>
      <w:rPr>
        <w:rFonts w:ascii="Times New Roman" w:eastAsia="Times New Roman" w:hAnsi="Times New Roman" w:cs="Times New Roman" w:hint="default"/>
      </w:rPr>
    </w:lvl>
    <w:lvl w:ilvl="1" w:tplc="040C0003" w:tentative="1">
      <w:start w:val="1"/>
      <w:numFmt w:val="bullet"/>
      <w:lvlText w:val="o"/>
      <w:lvlJc w:val="left"/>
      <w:pPr>
        <w:tabs>
          <w:tab w:val="num" w:pos="2433"/>
        </w:tabs>
        <w:ind w:left="2433" w:hanging="360"/>
      </w:pPr>
      <w:rPr>
        <w:rFonts w:ascii="Courier New" w:hAnsi="Courier New" w:hint="default"/>
      </w:rPr>
    </w:lvl>
    <w:lvl w:ilvl="2" w:tplc="040C0005" w:tentative="1">
      <w:start w:val="1"/>
      <w:numFmt w:val="bullet"/>
      <w:lvlText w:val=""/>
      <w:lvlJc w:val="left"/>
      <w:pPr>
        <w:tabs>
          <w:tab w:val="num" w:pos="3153"/>
        </w:tabs>
        <w:ind w:left="3153" w:hanging="360"/>
      </w:pPr>
      <w:rPr>
        <w:rFonts w:ascii="Wingdings" w:hAnsi="Wingdings" w:hint="default"/>
      </w:rPr>
    </w:lvl>
    <w:lvl w:ilvl="3" w:tplc="040C0001" w:tentative="1">
      <w:start w:val="1"/>
      <w:numFmt w:val="bullet"/>
      <w:lvlText w:val=""/>
      <w:lvlJc w:val="left"/>
      <w:pPr>
        <w:tabs>
          <w:tab w:val="num" w:pos="3873"/>
        </w:tabs>
        <w:ind w:left="3873" w:hanging="360"/>
      </w:pPr>
      <w:rPr>
        <w:rFonts w:ascii="Symbol" w:hAnsi="Symbol" w:hint="default"/>
      </w:rPr>
    </w:lvl>
    <w:lvl w:ilvl="4" w:tplc="040C0003" w:tentative="1">
      <w:start w:val="1"/>
      <w:numFmt w:val="bullet"/>
      <w:lvlText w:val="o"/>
      <w:lvlJc w:val="left"/>
      <w:pPr>
        <w:tabs>
          <w:tab w:val="num" w:pos="4593"/>
        </w:tabs>
        <w:ind w:left="4593" w:hanging="360"/>
      </w:pPr>
      <w:rPr>
        <w:rFonts w:ascii="Courier New" w:hAnsi="Courier New" w:hint="default"/>
      </w:rPr>
    </w:lvl>
    <w:lvl w:ilvl="5" w:tplc="040C0005" w:tentative="1">
      <w:start w:val="1"/>
      <w:numFmt w:val="bullet"/>
      <w:lvlText w:val=""/>
      <w:lvlJc w:val="left"/>
      <w:pPr>
        <w:tabs>
          <w:tab w:val="num" w:pos="5313"/>
        </w:tabs>
        <w:ind w:left="5313" w:hanging="360"/>
      </w:pPr>
      <w:rPr>
        <w:rFonts w:ascii="Wingdings" w:hAnsi="Wingdings" w:hint="default"/>
      </w:rPr>
    </w:lvl>
    <w:lvl w:ilvl="6" w:tplc="040C0001" w:tentative="1">
      <w:start w:val="1"/>
      <w:numFmt w:val="bullet"/>
      <w:lvlText w:val=""/>
      <w:lvlJc w:val="left"/>
      <w:pPr>
        <w:tabs>
          <w:tab w:val="num" w:pos="6033"/>
        </w:tabs>
        <w:ind w:left="6033" w:hanging="360"/>
      </w:pPr>
      <w:rPr>
        <w:rFonts w:ascii="Symbol" w:hAnsi="Symbol" w:hint="default"/>
      </w:rPr>
    </w:lvl>
    <w:lvl w:ilvl="7" w:tplc="040C0003" w:tentative="1">
      <w:start w:val="1"/>
      <w:numFmt w:val="bullet"/>
      <w:lvlText w:val="o"/>
      <w:lvlJc w:val="left"/>
      <w:pPr>
        <w:tabs>
          <w:tab w:val="num" w:pos="6753"/>
        </w:tabs>
        <w:ind w:left="6753" w:hanging="360"/>
      </w:pPr>
      <w:rPr>
        <w:rFonts w:ascii="Courier New" w:hAnsi="Courier New" w:hint="default"/>
      </w:rPr>
    </w:lvl>
    <w:lvl w:ilvl="8" w:tplc="040C0005" w:tentative="1">
      <w:start w:val="1"/>
      <w:numFmt w:val="bullet"/>
      <w:lvlText w:val=""/>
      <w:lvlJc w:val="left"/>
      <w:pPr>
        <w:tabs>
          <w:tab w:val="num" w:pos="7473"/>
        </w:tabs>
        <w:ind w:left="7473" w:hanging="360"/>
      </w:pPr>
      <w:rPr>
        <w:rFonts w:ascii="Wingdings" w:hAnsi="Wingdings" w:hint="default"/>
      </w:rPr>
    </w:lvl>
  </w:abstractNum>
  <w:abstractNum w:abstractNumId="7" w15:restartNumberingAfterBreak="0">
    <w:nsid w:val="35B06E3E"/>
    <w:multiLevelType w:val="hybridMultilevel"/>
    <w:tmpl w:val="6A20C012"/>
    <w:lvl w:ilvl="0" w:tplc="FFFFFFFF">
      <w:start w:val="2"/>
      <w:numFmt w:val="bullet"/>
      <w:lvlText w:val="-"/>
      <w:lvlJc w:val="left"/>
      <w:pPr>
        <w:tabs>
          <w:tab w:val="num" w:pos="1060"/>
        </w:tabs>
        <w:ind w:left="1060" w:hanging="360"/>
      </w:pPr>
      <w:rPr>
        <w:rFonts w:ascii="Times New Roman" w:eastAsia="Times New Roman" w:hAnsi="Times New Roman" w:hint="default"/>
      </w:rPr>
    </w:lvl>
    <w:lvl w:ilvl="1" w:tplc="FFFFFFFF">
      <w:start w:val="1"/>
      <w:numFmt w:val="bullet"/>
      <w:lvlText w:val="o"/>
      <w:lvlJc w:val="left"/>
      <w:pPr>
        <w:tabs>
          <w:tab w:val="num" w:pos="1780"/>
        </w:tabs>
        <w:ind w:left="1780" w:hanging="360"/>
      </w:pPr>
      <w:rPr>
        <w:rFonts w:ascii="Courier New" w:hAnsi="Courier New" w:hint="default"/>
      </w:rPr>
    </w:lvl>
    <w:lvl w:ilvl="2" w:tplc="FFFFFFFF" w:tentative="1">
      <w:start w:val="1"/>
      <w:numFmt w:val="bullet"/>
      <w:lvlText w:val=""/>
      <w:lvlJc w:val="left"/>
      <w:pPr>
        <w:tabs>
          <w:tab w:val="num" w:pos="2500"/>
        </w:tabs>
        <w:ind w:left="2500" w:hanging="360"/>
      </w:pPr>
      <w:rPr>
        <w:rFonts w:ascii="Wingdings" w:hAnsi="Wingdings" w:hint="default"/>
      </w:rPr>
    </w:lvl>
    <w:lvl w:ilvl="3" w:tplc="FFFFFFFF" w:tentative="1">
      <w:start w:val="1"/>
      <w:numFmt w:val="bullet"/>
      <w:lvlText w:val=""/>
      <w:lvlJc w:val="left"/>
      <w:pPr>
        <w:tabs>
          <w:tab w:val="num" w:pos="3220"/>
        </w:tabs>
        <w:ind w:left="3220" w:hanging="360"/>
      </w:pPr>
      <w:rPr>
        <w:rFonts w:ascii="Symbol" w:hAnsi="Symbol" w:hint="default"/>
      </w:rPr>
    </w:lvl>
    <w:lvl w:ilvl="4" w:tplc="FFFFFFFF" w:tentative="1">
      <w:start w:val="1"/>
      <w:numFmt w:val="bullet"/>
      <w:lvlText w:val="o"/>
      <w:lvlJc w:val="left"/>
      <w:pPr>
        <w:tabs>
          <w:tab w:val="num" w:pos="3940"/>
        </w:tabs>
        <w:ind w:left="3940" w:hanging="360"/>
      </w:pPr>
      <w:rPr>
        <w:rFonts w:ascii="Courier New" w:hAnsi="Courier New" w:hint="default"/>
      </w:rPr>
    </w:lvl>
    <w:lvl w:ilvl="5" w:tplc="FFFFFFFF" w:tentative="1">
      <w:start w:val="1"/>
      <w:numFmt w:val="bullet"/>
      <w:lvlText w:val=""/>
      <w:lvlJc w:val="left"/>
      <w:pPr>
        <w:tabs>
          <w:tab w:val="num" w:pos="4660"/>
        </w:tabs>
        <w:ind w:left="4660" w:hanging="360"/>
      </w:pPr>
      <w:rPr>
        <w:rFonts w:ascii="Wingdings" w:hAnsi="Wingdings" w:hint="default"/>
      </w:rPr>
    </w:lvl>
    <w:lvl w:ilvl="6" w:tplc="FFFFFFFF" w:tentative="1">
      <w:start w:val="1"/>
      <w:numFmt w:val="bullet"/>
      <w:lvlText w:val=""/>
      <w:lvlJc w:val="left"/>
      <w:pPr>
        <w:tabs>
          <w:tab w:val="num" w:pos="5380"/>
        </w:tabs>
        <w:ind w:left="5380" w:hanging="360"/>
      </w:pPr>
      <w:rPr>
        <w:rFonts w:ascii="Symbol" w:hAnsi="Symbol" w:hint="default"/>
      </w:rPr>
    </w:lvl>
    <w:lvl w:ilvl="7" w:tplc="FFFFFFFF" w:tentative="1">
      <w:start w:val="1"/>
      <w:numFmt w:val="bullet"/>
      <w:lvlText w:val="o"/>
      <w:lvlJc w:val="left"/>
      <w:pPr>
        <w:tabs>
          <w:tab w:val="num" w:pos="6100"/>
        </w:tabs>
        <w:ind w:left="6100" w:hanging="360"/>
      </w:pPr>
      <w:rPr>
        <w:rFonts w:ascii="Courier New" w:hAnsi="Courier New" w:hint="default"/>
      </w:rPr>
    </w:lvl>
    <w:lvl w:ilvl="8" w:tplc="FFFFFFFF" w:tentative="1">
      <w:start w:val="1"/>
      <w:numFmt w:val="bullet"/>
      <w:lvlText w:val=""/>
      <w:lvlJc w:val="left"/>
      <w:pPr>
        <w:tabs>
          <w:tab w:val="num" w:pos="6820"/>
        </w:tabs>
        <w:ind w:left="6820" w:hanging="360"/>
      </w:pPr>
      <w:rPr>
        <w:rFonts w:ascii="Wingdings" w:hAnsi="Wingdings" w:hint="default"/>
      </w:rPr>
    </w:lvl>
  </w:abstractNum>
  <w:abstractNum w:abstractNumId="8" w15:restartNumberingAfterBreak="0">
    <w:nsid w:val="3E167983"/>
    <w:multiLevelType w:val="hybridMultilevel"/>
    <w:tmpl w:val="FFFFFFFF"/>
    <w:lvl w:ilvl="0" w:tplc="73D2B0FC">
      <w:start w:val="1"/>
      <w:numFmt w:val="decimal"/>
      <w:lvlText w:val="%1."/>
      <w:lvlJc w:val="left"/>
      <w:pPr>
        <w:ind w:left="720" w:hanging="360"/>
      </w:pPr>
    </w:lvl>
    <w:lvl w:ilvl="1" w:tplc="2220A49C">
      <w:start w:val="1"/>
      <w:numFmt w:val="lowerLetter"/>
      <w:lvlText w:val="%2."/>
      <w:lvlJc w:val="left"/>
      <w:pPr>
        <w:ind w:left="1440" w:hanging="360"/>
      </w:pPr>
    </w:lvl>
    <w:lvl w:ilvl="2" w:tplc="6E24BA60">
      <w:start w:val="1"/>
      <w:numFmt w:val="lowerRoman"/>
      <w:lvlText w:val="%3."/>
      <w:lvlJc w:val="right"/>
      <w:pPr>
        <w:ind w:left="2160" w:hanging="180"/>
      </w:pPr>
    </w:lvl>
    <w:lvl w:ilvl="3" w:tplc="8EF8517E">
      <w:start w:val="1"/>
      <w:numFmt w:val="decimal"/>
      <w:lvlText w:val="%4."/>
      <w:lvlJc w:val="left"/>
      <w:pPr>
        <w:ind w:left="2880" w:hanging="360"/>
      </w:pPr>
    </w:lvl>
    <w:lvl w:ilvl="4" w:tplc="DEA03EC2">
      <w:start w:val="1"/>
      <w:numFmt w:val="lowerLetter"/>
      <w:lvlText w:val="%5."/>
      <w:lvlJc w:val="left"/>
      <w:pPr>
        <w:ind w:left="3600" w:hanging="360"/>
      </w:pPr>
    </w:lvl>
    <w:lvl w:ilvl="5" w:tplc="ED6CF938">
      <w:start w:val="1"/>
      <w:numFmt w:val="lowerRoman"/>
      <w:lvlText w:val="%6."/>
      <w:lvlJc w:val="right"/>
      <w:pPr>
        <w:ind w:left="4320" w:hanging="180"/>
      </w:pPr>
    </w:lvl>
    <w:lvl w:ilvl="6" w:tplc="8BA4A9AA">
      <w:start w:val="1"/>
      <w:numFmt w:val="decimal"/>
      <w:lvlText w:val="%7."/>
      <w:lvlJc w:val="left"/>
      <w:pPr>
        <w:ind w:left="5040" w:hanging="360"/>
      </w:pPr>
    </w:lvl>
    <w:lvl w:ilvl="7" w:tplc="50FE903C">
      <w:start w:val="1"/>
      <w:numFmt w:val="lowerLetter"/>
      <w:lvlText w:val="%8."/>
      <w:lvlJc w:val="left"/>
      <w:pPr>
        <w:ind w:left="5760" w:hanging="360"/>
      </w:pPr>
    </w:lvl>
    <w:lvl w:ilvl="8" w:tplc="CCCC310C">
      <w:start w:val="1"/>
      <w:numFmt w:val="lowerRoman"/>
      <w:lvlText w:val="%9."/>
      <w:lvlJc w:val="right"/>
      <w:pPr>
        <w:ind w:left="6480" w:hanging="180"/>
      </w:pPr>
    </w:lvl>
  </w:abstractNum>
  <w:abstractNum w:abstractNumId="9" w15:restartNumberingAfterBreak="0">
    <w:nsid w:val="404F627A"/>
    <w:multiLevelType w:val="hybridMultilevel"/>
    <w:tmpl w:val="B9383B56"/>
    <w:lvl w:ilvl="0" w:tplc="04C40BAA">
      <w:start w:val="2"/>
      <w:numFmt w:val="bullet"/>
      <w:lvlText w:val="-"/>
      <w:lvlJc w:val="left"/>
      <w:pPr>
        <w:tabs>
          <w:tab w:val="num" w:pos="720"/>
        </w:tabs>
        <w:ind w:left="720" w:hanging="360"/>
      </w:pPr>
      <w:rPr>
        <w:rFonts w:ascii="Gill Sans MT Ext Condensed Bold" w:eastAsia="Gill Sans MT Ext Condensed Bold" w:hAnsi="Gill Sans MT Ext Condensed Bold" w:cs="Gill Sans MT Ext Condensed Bold"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D35D504"/>
    <w:multiLevelType w:val="hybridMultilevel"/>
    <w:tmpl w:val="FFFFFFFF"/>
    <w:lvl w:ilvl="0" w:tplc="9F04F6A4">
      <w:start w:val="1"/>
      <w:numFmt w:val="decimal"/>
      <w:lvlText w:val="%1."/>
      <w:lvlJc w:val="left"/>
      <w:pPr>
        <w:ind w:left="720" w:hanging="360"/>
      </w:pPr>
    </w:lvl>
    <w:lvl w:ilvl="1" w:tplc="B19E7638">
      <w:start w:val="1"/>
      <w:numFmt w:val="lowerLetter"/>
      <w:lvlText w:val="%2."/>
      <w:lvlJc w:val="left"/>
      <w:pPr>
        <w:ind w:left="1440" w:hanging="360"/>
      </w:pPr>
    </w:lvl>
    <w:lvl w:ilvl="2" w:tplc="CE7885EC">
      <w:start w:val="1"/>
      <w:numFmt w:val="lowerRoman"/>
      <w:lvlText w:val="%3."/>
      <w:lvlJc w:val="right"/>
      <w:pPr>
        <w:ind w:left="2160" w:hanging="180"/>
      </w:pPr>
    </w:lvl>
    <w:lvl w:ilvl="3" w:tplc="41F4B906">
      <w:start w:val="1"/>
      <w:numFmt w:val="decimal"/>
      <w:lvlText w:val="%4."/>
      <w:lvlJc w:val="left"/>
      <w:pPr>
        <w:ind w:left="2880" w:hanging="360"/>
      </w:pPr>
    </w:lvl>
    <w:lvl w:ilvl="4" w:tplc="D24063D0">
      <w:start w:val="1"/>
      <w:numFmt w:val="lowerLetter"/>
      <w:lvlText w:val="%5."/>
      <w:lvlJc w:val="left"/>
      <w:pPr>
        <w:ind w:left="3600" w:hanging="360"/>
      </w:pPr>
    </w:lvl>
    <w:lvl w:ilvl="5" w:tplc="A838160E">
      <w:start w:val="1"/>
      <w:numFmt w:val="lowerRoman"/>
      <w:lvlText w:val="%6."/>
      <w:lvlJc w:val="right"/>
      <w:pPr>
        <w:ind w:left="4320" w:hanging="180"/>
      </w:pPr>
    </w:lvl>
    <w:lvl w:ilvl="6" w:tplc="8C9EF1EA">
      <w:start w:val="1"/>
      <w:numFmt w:val="decimal"/>
      <w:lvlText w:val="%7."/>
      <w:lvlJc w:val="left"/>
      <w:pPr>
        <w:ind w:left="5040" w:hanging="360"/>
      </w:pPr>
    </w:lvl>
    <w:lvl w:ilvl="7" w:tplc="47028204">
      <w:start w:val="1"/>
      <w:numFmt w:val="lowerLetter"/>
      <w:lvlText w:val="%8."/>
      <w:lvlJc w:val="left"/>
      <w:pPr>
        <w:ind w:left="5760" w:hanging="360"/>
      </w:pPr>
    </w:lvl>
    <w:lvl w:ilvl="8" w:tplc="7138D7F0">
      <w:start w:val="1"/>
      <w:numFmt w:val="lowerRoman"/>
      <w:lvlText w:val="%9."/>
      <w:lvlJc w:val="right"/>
      <w:pPr>
        <w:ind w:left="6480" w:hanging="180"/>
      </w:pPr>
    </w:lvl>
  </w:abstractNum>
  <w:abstractNum w:abstractNumId="11" w15:restartNumberingAfterBreak="0">
    <w:nsid w:val="51765DF1"/>
    <w:multiLevelType w:val="hybridMultilevel"/>
    <w:tmpl w:val="742C2C0C"/>
    <w:lvl w:ilvl="0" w:tplc="A158243E">
      <w:start w:val="15"/>
      <w:numFmt w:val="decimal"/>
      <w:lvlText w:val="%1"/>
      <w:lvlJc w:val="left"/>
      <w:pPr>
        <w:tabs>
          <w:tab w:val="num" w:pos="720"/>
        </w:tabs>
        <w:ind w:left="720" w:hanging="360"/>
      </w:pPr>
      <w:rPr>
        <w:rFonts w:hint="default"/>
      </w:rPr>
    </w:lvl>
    <w:lvl w:ilvl="1" w:tplc="040C0005">
      <w:start w:val="1"/>
      <w:numFmt w:val="bullet"/>
      <w:lvlText w:val=""/>
      <w:lvlJc w:val="left"/>
      <w:pPr>
        <w:tabs>
          <w:tab w:val="num" w:pos="1440"/>
        </w:tabs>
        <w:ind w:left="1440" w:hanging="360"/>
      </w:pPr>
      <w:rPr>
        <w:rFonts w:ascii="Wingdings" w:hAnsi="Wingding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15:restartNumberingAfterBreak="0">
    <w:nsid w:val="6CDC0BDF"/>
    <w:multiLevelType w:val="hybridMultilevel"/>
    <w:tmpl w:val="1AD6D44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D35D181"/>
    <w:multiLevelType w:val="hybridMultilevel"/>
    <w:tmpl w:val="FFFFFFFF"/>
    <w:lvl w:ilvl="0" w:tplc="DD64D0FE">
      <w:start w:val="1"/>
      <w:numFmt w:val="bullet"/>
      <w:lvlText w:val="-"/>
      <w:lvlJc w:val="left"/>
      <w:pPr>
        <w:ind w:left="720" w:hanging="360"/>
      </w:pPr>
      <w:rPr>
        <w:rFonts w:ascii="Aptos" w:hAnsi="Aptos" w:hint="default"/>
      </w:rPr>
    </w:lvl>
    <w:lvl w:ilvl="1" w:tplc="538E0A16">
      <w:start w:val="1"/>
      <w:numFmt w:val="bullet"/>
      <w:lvlText w:val="o"/>
      <w:lvlJc w:val="left"/>
      <w:pPr>
        <w:ind w:left="1440" w:hanging="360"/>
      </w:pPr>
      <w:rPr>
        <w:rFonts w:ascii="Courier New" w:hAnsi="Courier New" w:hint="default"/>
      </w:rPr>
    </w:lvl>
    <w:lvl w:ilvl="2" w:tplc="341ECD7A">
      <w:start w:val="1"/>
      <w:numFmt w:val="bullet"/>
      <w:lvlText w:val=""/>
      <w:lvlJc w:val="left"/>
      <w:pPr>
        <w:ind w:left="2160" w:hanging="360"/>
      </w:pPr>
      <w:rPr>
        <w:rFonts w:ascii="Wingdings" w:hAnsi="Wingdings" w:hint="default"/>
      </w:rPr>
    </w:lvl>
    <w:lvl w:ilvl="3" w:tplc="77382A04">
      <w:start w:val="1"/>
      <w:numFmt w:val="bullet"/>
      <w:lvlText w:val=""/>
      <w:lvlJc w:val="left"/>
      <w:pPr>
        <w:ind w:left="2880" w:hanging="360"/>
      </w:pPr>
      <w:rPr>
        <w:rFonts w:ascii="Symbol" w:hAnsi="Symbol" w:hint="default"/>
      </w:rPr>
    </w:lvl>
    <w:lvl w:ilvl="4" w:tplc="54FCBCAE">
      <w:start w:val="1"/>
      <w:numFmt w:val="bullet"/>
      <w:lvlText w:val="o"/>
      <w:lvlJc w:val="left"/>
      <w:pPr>
        <w:ind w:left="3600" w:hanging="360"/>
      </w:pPr>
      <w:rPr>
        <w:rFonts w:ascii="Courier New" w:hAnsi="Courier New" w:hint="default"/>
      </w:rPr>
    </w:lvl>
    <w:lvl w:ilvl="5" w:tplc="D8C464C6">
      <w:start w:val="1"/>
      <w:numFmt w:val="bullet"/>
      <w:lvlText w:val=""/>
      <w:lvlJc w:val="left"/>
      <w:pPr>
        <w:ind w:left="4320" w:hanging="360"/>
      </w:pPr>
      <w:rPr>
        <w:rFonts w:ascii="Wingdings" w:hAnsi="Wingdings" w:hint="default"/>
      </w:rPr>
    </w:lvl>
    <w:lvl w:ilvl="6" w:tplc="7B32AB4C">
      <w:start w:val="1"/>
      <w:numFmt w:val="bullet"/>
      <w:lvlText w:val=""/>
      <w:lvlJc w:val="left"/>
      <w:pPr>
        <w:ind w:left="5040" w:hanging="360"/>
      </w:pPr>
      <w:rPr>
        <w:rFonts w:ascii="Symbol" w:hAnsi="Symbol" w:hint="default"/>
      </w:rPr>
    </w:lvl>
    <w:lvl w:ilvl="7" w:tplc="F2B22D2A">
      <w:start w:val="1"/>
      <w:numFmt w:val="bullet"/>
      <w:lvlText w:val="o"/>
      <w:lvlJc w:val="left"/>
      <w:pPr>
        <w:ind w:left="5760" w:hanging="360"/>
      </w:pPr>
      <w:rPr>
        <w:rFonts w:ascii="Courier New" w:hAnsi="Courier New" w:hint="default"/>
      </w:rPr>
    </w:lvl>
    <w:lvl w:ilvl="8" w:tplc="1C1CB6FC">
      <w:start w:val="1"/>
      <w:numFmt w:val="bullet"/>
      <w:lvlText w:val=""/>
      <w:lvlJc w:val="left"/>
      <w:pPr>
        <w:ind w:left="6480" w:hanging="360"/>
      </w:pPr>
      <w:rPr>
        <w:rFonts w:ascii="Wingdings" w:hAnsi="Wingdings" w:hint="default"/>
      </w:rPr>
    </w:lvl>
  </w:abstractNum>
  <w:abstractNum w:abstractNumId="14" w15:restartNumberingAfterBreak="0">
    <w:nsid w:val="716328AE"/>
    <w:multiLevelType w:val="hybridMultilevel"/>
    <w:tmpl w:val="9BC8BF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24491582">
    <w:abstractNumId w:val="2"/>
  </w:num>
  <w:num w:numId="2" w16cid:durableId="2135051492">
    <w:abstractNumId w:val="9"/>
  </w:num>
  <w:num w:numId="3" w16cid:durableId="281109999">
    <w:abstractNumId w:val="11"/>
  </w:num>
  <w:num w:numId="4" w16cid:durableId="47846905">
    <w:abstractNumId w:val="7"/>
  </w:num>
  <w:num w:numId="5" w16cid:durableId="2055613439">
    <w:abstractNumId w:val="6"/>
  </w:num>
  <w:num w:numId="6" w16cid:durableId="20200831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42993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24395881">
    <w:abstractNumId w:val="1"/>
  </w:num>
  <w:num w:numId="9" w16cid:durableId="163208661">
    <w:abstractNumId w:val="14"/>
  </w:num>
  <w:num w:numId="10" w16cid:durableId="544368076">
    <w:abstractNumId w:val="13"/>
  </w:num>
  <w:num w:numId="11" w16cid:durableId="1201623559">
    <w:abstractNumId w:val="8"/>
  </w:num>
  <w:num w:numId="12" w16cid:durableId="212355334">
    <w:abstractNumId w:val="5"/>
  </w:num>
  <w:num w:numId="13" w16cid:durableId="1646542893">
    <w:abstractNumId w:val="10"/>
  </w:num>
  <w:num w:numId="14" w16cid:durableId="16468507">
    <w:abstractNumId w:val="4"/>
  </w:num>
  <w:num w:numId="15" w16cid:durableId="1059671070">
    <w:abstractNumId w:val="12"/>
  </w:num>
  <w:num w:numId="16" w16cid:durableId="1561287878">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 w:id="1"/>
  </w:footnotePr>
  <w:endnotePr>
    <w:endnote w:id="-1"/>
    <w:endnote w:id="0"/>
    <w:endnote w:id="1"/>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C4A"/>
    <w:rsid w:val="00000E97"/>
    <w:rsid w:val="000034A2"/>
    <w:rsid w:val="000062AB"/>
    <w:rsid w:val="000070A3"/>
    <w:rsid w:val="000118F0"/>
    <w:rsid w:val="0001226D"/>
    <w:rsid w:val="00012C81"/>
    <w:rsid w:val="0001451D"/>
    <w:rsid w:val="000176F5"/>
    <w:rsid w:val="00017A38"/>
    <w:rsid w:val="00020288"/>
    <w:rsid w:val="00022079"/>
    <w:rsid w:val="00030DB9"/>
    <w:rsid w:val="00032FFE"/>
    <w:rsid w:val="00035523"/>
    <w:rsid w:val="00035AE0"/>
    <w:rsid w:val="00041AAB"/>
    <w:rsid w:val="000427DD"/>
    <w:rsid w:val="00045B81"/>
    <w:rsid w:val="0004637E"/>
    <w:rsid w:val="000527FD"/>
    <w:rsid w:val="00052805"/>
    <w:rsid w:val="00055420"/>
    <w:rsid w:val="000569C0"/>
    <w:rsid w:val="00057093"/>
    <w:rsid w:val="00057398"/>
    <w:rsid w:val="00060186"/>
    <w:rsid w:val="00070026"/>
    <w:rsid w:val="000700DA"/>
    <w:rsid w:val="000704D9"/>
    <w:rsid w:val="00073BCA"/>
    <w:rsid w:val="00075178"/>
    <w:rsid w:val="00077438"/>
    <w:rsid w:val="0008038D"/>
    <w:rsid w:val="00080BCC"/>
    <w:rsid w:val="0008147D"/>
    <w:rsid w:val="000822DB"/>
    <w:rsid w:val="00084496"/>
    <w:rsid w:val="00090B3D"/>
    <w:rsid w:val="00090B8C"/>
    <w:rsid w:val="000920BF"/>
    <w:rsid w:val="00092FF0"/>
    <w:rsid w:val="0009369C"/>
    <w:rsid w:val="0009490D"/>
    <w:rsid w:val="00094A36"/>
    <w:rsid w:val="00094A95"/>
    <w:rsid w:val="00095D2A"/>
    <w:rsid w:val="000A1762"/>
    <w:rsid w:val="000A2DD1"/>
    <w:rsid w:val="000A3921"/>
    <w:rsid w:val="000A422E"/>
    <w:rsid w:val="000A54E3"/>
    <w:rsid w:val="000A72DA"/>
    <w:rsid w:val="000A72F0"/>
    <w:rsid w:val="000A7ADC"/>
    <w:rsid w:val="000B0F76"/>
    <w:rsid w:val="000B6EE1"/>
    <w:rsid w:val="000C1B63"/>
    <w:rsid w:val="000C2B33"/>
    <w:rsid w:val="000C604B"/>
    <w:rsid w:val="000C70FA"/>
    <w:rsid w:val="000C73D4"/>
    <w:rsid w:val="000C764D"/>
    <w:rsid w:val="000C77E2"/>
    <w:rsid w:val="000D1212"/>
    <w:rsid w:val="000D2A61"/>
    <w:rsid w:val="000D304C"/>
    <w:rsid w:val="000D3053"/>
    <w:rsid w:val="000D3F11"/>
    <w:rsid w:val="000D5382"/>
    <w:rsid w:val="000D601D"/>
    <w:rsid w:val="000D6EC7"/>
    <w:rsid w:val="000E1B05"/>
    <w:rsid w:val="000E621F"/>
    <w:rsid w:val="000E7A1F"/>
    <w:rsid w:val="000F08B1"/>
    <w:rsid w:val="000F2B78"/>
    <w:rsid w:val="000F47D2"/>
    <w:rsid w:val="000F4E92"/>
    <w:rsid w:val="000F7067"/>
    <w:rsid w:val="000F77E6"/>
    <w:rsid w:val="0010129F"/>
    <w:rsid w:val="00102CEE"/>
    <w:rsid w:val="001038A9"/>
    <w:rsid w:val="00103F7F"/>
    <w:rsid w:val="001059C7"/>
    <w:rsid w:val="00107160"/>
    <w:rsid w:val="00111879"/>
    <w:rsid w:val="0011279A"/>
    <w:rsid w:val="00112ECD"/>
    <w:rsid w:val="00113A6E"/>
    <w:rsid w:val="00113D48"/>
    <w:rsid w:val="00114480"/>
    <w:rsid w:val="00114E75"/>
    <w:rsid w:val="001163AE"/>
    <w:rsid w:val="001171A7"/>
    <w:rsid w:val="00117C04"/>
    <w:rsid w:val="0012164F"/>
    <w:rsid w:val="0012677D"/>
    <w:rsid w:val="00127AD2"/>
    <w:rsid w:val="00131F8A"/>
    <w:rsid w:val="00134476"/>
    <w:rsid w:val="00134B3F"/>
    <w:rsid w:val="00136C48"/>
    <w:rsid w:val="001377FA"/>
    <w:rsid w:val="001409F9"/>
    <w:rsid w:val="00141D03"/>
    <w:rsid w:val="00143E47"/>
    <w:rsid w:val="00145CDA"/>
    <w:rsid w:val="001468AF"/>
    <w:rsid w:val="00156FE2"/>
    <w:rsid w:val="00160F85"/>
    <w:rsid w:val="00162A1B"/>
    <w:rsid w:val="00164B7B"/>
    <w:rsid w:val="001700DF"/>
    <w:rsid w:val="00171503"/>
    <w:rsid w:val="0017347E"/>
    <w:rsid w:val="001760FE"/>
    <w:rsid w:val="00177F1D"/>
    <w:rsid w:val="0018190E"/>
    <w:rsid w:val="00183659"/>
    <w:rsid w:val="00183C95"/>
    <w:rsid w:val="00184E70"/>
    <w:rsid w:val="001902F4"/>
    <w:rsid w:val="001A1416"/>
    <w:rsid w:val="001A1552"/>
    <w:rsid w:val="001A5B1E"/>
    <w:rsid w:val="001A7752"/>
    <w:rsid w:val="001B4A3B"/>
    <w:rsid w:val="001B57C4"/>
    <w:rsid w:val="001B75AF"/>
    <w:rsid w:val="001C1120"/>
    <w:rsid w:val="001C23AA"/>
    <w:rsid w:val="001C40F4"/>
    <w:rsid w:val="001C41F8"/>
    <w:rsid w:val="001C684D"/>
    <w:rsid w:val="001C756B"/>
    <w:rsid w:val="001D2749"/>
    <w:rsid w:val="001E0115"/>
    <w:rsid w:val="001E0639"/>
    <w:rsid w:val="001E38F0"/>
    <w:rsid w:val="001E44FC"/>
    <w:rsid w:val="001E5DCC"/>
    <w:rsid w:val="001E7234"/>
    <w:rsid w:val="001F039C"/>
    <w:rsid w:val="001F10F0"/>
    <w:rsid w:val="001F3F5C"/>
    <w:rsid w:val="00200536"/>
    <w:rsid w:val="002007ED"/>
    <w:rsid w:val="002024EA"/>
    <w:rsid w:val="00202DF4"/>
    <w:rsid w:val="00204D74"/>
    <w:rsid w:val="00206CF2"/>
    <w:rsid w:val="00207160"/>
    <w:rsid w:val="00207605"/>
    <w:rsid w:val="00207C65"/>
    <w:rsid w:val="00213D52"/>
    <w:rsid w:val="00214C4E"/>
    <w:rsid w:val="00215FCB"/>
    <w:rsid w:val="0021613B"/>
    <w:rsid w:val="002171CA"/>
    <w:rsid w:val="00217CE1"/>
    <w:rsid w:val="00221A58"/>
    <w:rsid w:val="00223CF2"/>
    <w:rsid w:val="00223FFB"/>
    <w:rsid w:val="002240AB"/>
    <w:rsid w:val="00226E68"/>
    <w:rsid w:val="00227A1A"/>
    <w:rsid w:val="00231230"/>
    <w:rsid w:val="00231CFD"/>
    <w:rsid w:val="00232213"/>
    <w:rsid w:val="00237741"/>
    <w:rsid w:val="0023788D"/>
    <w:rsid w:val="00240588"/>
    <w:rsid w:val="00240AA0"/>
    <w:rsid w:val="002425C2"/>
    <w:rsid w:val="00242A02"/>
    <w:rsid w:val="00243DFC"/>
    <w:rsid w:val="0024500D"/>
    <w:rsid w:val="0024682D"/>
    <w:rsid w:val="00246BD3"/>
    <w:rsid w:val="002476B9"/>
    <w:rsid w:val="00253A05"/>
    <w:rsid w:val="002604E6"/>
    <w:rsid w:val="002620D1"/>
    <w:rsid w:val="00264177"/>
    <w:rsid w:val="00265C8F"/>
    <w:rsid w:val="00272194"/>
    <w:rsid w:val="002739F6"/>
    <w:rsid w:val="002743B3"/>
    <w:rsid w:val="00274BE0"/>
    <w:rsid w:val="00276FD2"/>
    <w:rsid w:val="00281EA5"/>
    <w:rsid w:val="0028301F"/>
    <w:rsid w:val="00291813"/>
    <w:rsid w:val="0029475E"/>
    <w:rsid w:val="00297B74"/>
    <w:rsid w:val="002A34F0"/>
    <w:rsid w:val="002A3558"/>
    <w:rsid w:val="002A3A4B"/>
    <w:rsid w:val="002A3FCD"/>
    <w:rsid w:val="002A4678"/>
    <w:rsid w:val="002A5A78"/>
    <w:rsid w:val="002A7900"/>
    <w:rsid w:val="002A7A5B"/>
    <w:rsid w:val="002B23F1"/>
    <w:rsid w:val="002B3E66"/>
    <w:rsid w:val="002B4499"/>
    <w:rsid w:val="002B58D4"/>
    <w:rsid w:val="002B6391"/>
    <w:rsid w:val="002B74A2"/>
    <w:rsid w:val="002B79FE"/>
    <w:rsid w:val="002B7A5E"/>
    <w:rsid w:val="002C0106"/>
    <w:rsid w:val="002C63FA"/>
    <w:rsid w:val="002D2124"/>
    <w:rsid w:val="002D3215"/>
    <w:rsid w:val="002D4633"/>
    <w:rsid w:val="002D5372"/>
    <w:rsid w:val="002D75C2"/>
    <w:rsid w:val="002E149E"/>
    <w:rsid w:val="002E3A4E"/>
    <w:rsid w:val="002F5681"/>
    <w:rsid w:val="002F60CC"/>
    <w:rsid w:val="002F728F"/>
    <w:rsid w:val="0030040D"/>
    <w:rsid w:val="003007BD"/>
    <w:rsid w:val="00300AF0"/>
    <w:rsid w:val="00303FB1"/>
    <w:rsid w:val="0030476F"/>
    <w:rsid w:val="00307D74"/>
    <w:rsid w:val="00314B22"/>
    <w:rsid w:val="00315AEA"/>
    <w:rsid w:val="003166A7"/>
    <w:rsid w:val="00316DB1"/>
    <w:rsid w:val="00321007"/>
    <w:rsid w:val="00321347"/>
    <w:rsid w:val="00323567"/>
    <w:rsid w:val="00327C0B"/>
    <w:rsid w:val="00332ECC"/>
    <w:rsid w:val="00335B2A"/>
    <w:rsid w:val="003448B0"/>
    <w:rsid w:val="00344FAC"/>
    <w:rsid w:val="00346618"/>
    <w:rsid w:val="003514D6"/>
    <w:rsid w:val="0035323E"/>
    <w:rsid w:val="00353402"/>
    <w:rsid w:val="003550DF"/>
    <w:rsid w:val="0035592E"/>
    <w:rsid w:val="00356776"/>
    <w:rsid w:val="00357209"/>
    <w:rsid w:val="00364347"/>
    <w:rsid w:val="00364C48"/>
    <w:rsid w:val="00365EE9"/>
    <w:rsid w:val="00367020"/>
    <w:rsid w:val="00370853"/>
    <w:rsid w:val="00370B28"/>
    <w:rsid w:val="00372CA0"/>
    <w:rsid w:val="00373058"/>
    <w:rsid w:val="00373EC0"/>
    <w:rsid w:val="0037429C"/>
    <w:rsid w:val="00375EBF"/>
    <w:rsid w:val="00381BA2"/>
    <w:rsid w:val="00385340"/>
    <w:rsid w:val="003863D4"/>
    <w:rsid w:val="00386640"/>
    <w:rsid w:val="00386A82"/>
    <w:rsid w:val="003902C6"/>
    <w:rsid w:val="00392B11"/>
    <w:rsid w:val="00394D79"/>
    <w:rsid w:val="003A1066"/>
    <w:rsid w:val="003A25CE"/>
    <w:rsid w:val="003A552D"/>
    <w:rsid w:val="003B01F1"/>
    <w:rsid w:val="003B04B0"/>
    <w:rsid w:val="003B5251"/>
    <w:rsid w:val="003B5278"/>
    <w:rsid w:val="003B6042"/>
    <w:rsid w:val="003C0FC3"/>
    <w:rsid w:val="003C1B76"/>
    <w:rsid w:val="003C3E43"/>
    <w:rsid w:val="003C72D2"/>
    <w:rsid w:val="003C7461"/>
    <w:rsid w:val="003C7F1F"/>
    <w:rsid w:val="003D0644"/>
    <w:rsid w:val="003D1AEA"/>
    <w:rsid w:val="003D1B77"/>
    <w:rsid w:val="003D31D8"/>
    <w:rsid w:val="003D561C"/>
    <w:rsid w:val="003D5E07"/>
    <w:rsid w:val="003E217B"/>
    <w:rsid w:val="003E26FF"/>
    <w:rsid w:val="003E3361"/>
    <w:rsid w:val="003E4D16"/>
    <w:rsid w:val="003E78C5"/>
    <w:rsid w:val="003F2EDE"/>
    <w:rsid w:val="003F68A4"/>
    <w:rsid w:val="0040125C"/>
    <w:rsid w:val="00402725"/>
    <w:rsid w:val="00404590"/>
    <w:rsid w:val="00404A7B"/>
    <w:rsid w:val="00405111"/>
    <w:rsid w:val="004056BC"/>
    <w:rsid w:val="004068B0"/>
    <w:rsid w:val="00410100"/>
    <w:rsid w:val="004109D7"/>
    <w:rsid w:val="004115B9"/>
    <w:rsid w:val="00413A66"/>
    <w:rsid w:val="00414A87"/>
    <w:rsid w:val="00414F09"/>
    <w:rsid w:val="0041554B"/>
    <w:rsid w:val="00415756"/>
    <w:rsid w:val="00416533"/>
    <w:rsid w:val="0042156A"/>
    <w:rsid w:val="00421B54"/>
    <w:rsid w:val="00421C93"/>
    <w:rsid w:val="00422758"/>
    <w:rsid w:val="00422FA1"/>
    <w:rsid w:val="0042459E"/>
    <w:rsid w:val="00425C6F"/>
    <w:rsid w:val="00427A3D"/>
    <w:rsid w:val="0043457A"/>
    <w:rsid w:val="00437F1A"/>
    <w:rsid w:val="00441800"/>
    <w:rsid w:val="004431F6"/>
    <w:rsid w:val="00446C34"/>
    <w:rsid w:val="00447D91"/>
    <w:rsid w:val="00451054"/>
    <w:rsid w:val="0045432D"/>
    <w:rsid w:val="00454527"/>
    <w:rsid w:val="00455498"/>
    <w:rsid w:val="00461351"/>
    <w:rsid w:val="00461F4B"/>
    <w:rsid w:val="00472480"/>
    <w:rsid w:val="00472C76"/>
    <w:rsid w:val="004743EE"/>
    <w:rsid w:val="00474D87"/>
    <w:rsid w:val="004751E6"/>
    <w:rsid w:val="00486192"/>
    <w:rsid w:val="004871CE"/>
    <w:rsid w:val="00491912"/>
    <w:rsid w:val="004946F2"/>
    <w:rsid w:val="004967E4"/>
    <w:rsid w:val="004A0165"/>
    <w:rsid w:val="004A534C"/>
    <w:rsid w:val="004A577F"/>
    <w:rsid w:val="004A5E5E"/>
    <w:rsid w:val="004A6067"/>
    <w:rsid w:val="004A701E"/>
    <w:rsid w:val="004C1BF6"/>
    <w:rsid w:val="004C3015"/>
    <w:rsid w:val="004C5836"/>
    <w:rsid w:val="004C6A99"/>
    <w:rsid w:val="004D0D0E"/>
    <w:rsid w:val="004D1549"/>
    <w:rsid w:val="004D20CF"/>
    <w:rsid w:val="004D6442"/>
    <w:rsid w:val="004D7C0C"/>
    <w:rsid w:val="004E1B96"/>
    <w:rsid w:val="004E24A1"/>
    <w:rsid w:val="004E3AFD"/>
    <w:rsid w:val="004E4C4A"/>
    <w:rsid w:val="004E6133"/>
    <w:rsid w:val="004E6AA5"/>
    <w:rsid w:val="004E7159"/>
    <w:rsid w:val="004F0645"/>
    <w:rsid w:val="004F278E"/>
    <w:rsid w:val="004F3C85"/>
    <w:rsid w:val="004F5CE0"/>
    <w:rsid w:val="004F7EEB"/>
    <w:rsid w:val="00504140"/>
    <w:rsid w:val="00504C56"/>
    <w:rsid w:val="005104D8"/>
    <w:rsid w:val="005116D7"/>
    <w:rsid w:val="00515DCE"/>
    <w:rsid w:val="005163C1"/>
    <w:rsid w:val="005176B2"/>
    <w:rsid w:val="00520DB9"/>
    <w:rsid w:val="00521DEF"/>
    <w:rsid w:val="005228F2"/>
    <w:rsid w:val="00524D8E"/>
    <w:rsid w:val="005279AC"/>
    <w:rsid w:val="0053110F"/>
    <w:rsid w:val="00532F1B"/>
    <w:rsid w:val="0053309C"/>
    <w:rsid w:val="005340F5"/>
    <w:rsid w:val="00534735"/>
    <w:rsid w:val="00534832"/>
    <w:rsid w:val="00535F51"/>
    <w:rsid w:val="00536B7C"/>
    <w:rsid w:val="00537670"/>
    <w:rsid w:val="00537DE4"/>
    <w:rsid w:val="005412AC"/>
    <w:rsid w:val="00541366"/>
    <w:rsid w:val="00544F2F"/>
    <w:rsid w:val="00545328"/>
    <w:rsid w:val="0055156E"/>
    <w:rsid w:val="0055179A"/>
    <w:rsid w:val="005532AD"/>
    <w:rsid w:val="005533C5"/>
    <w:rsid w:val="005542E6"/>
    <w:rsid w:val="00555790"/>
    <w:rsid w:val="0055785D"/>
    <w:rsid w:val="0056081D"/>
    <w:rsid w:val="00560DF1"/>
    <w:rsid w:val="00561FE6"/>
    <w:rsid w:val="00562C0C"/>
    <w:rsid w:val="00564B20"/>
    <w:rsid w:val="00564CC9"/>
    <w:rsid w:val="005662D0"/>
    <w:rsid w:val="00571321"/>
    <w:rsid w:val="00571906"/>
    <w:rsid w:val="0057282A"/>
    <w:rsid w:val="00572B0B"/>
    <w:rsid w:val="00574561"/>
    <w:rsid w:val="0057711B"/>
    <w:rsid w:val="00577869"/>
    <w:rsid w:val="00577B24"/>
    <w:rsid w:val="00580BF4"/>
    <w:rsid w:val="00587418"/>
    <w:rsid w:val="0059213C"/>
    <w:rsid w:val="00593747"/>
    <w:rsid w:val="00593A87"/>
    <w:rsid w:val="005945C0"/>
    <w:rsid w:val="00596463"/>
    <w:rsid w:val="005970C8"/>
    <w:rsid w:val="005A0131"/>
    <w:rsid w:val="005A159B"/>
    <w:rsid w:val="005A1C54"/>
    <w:rsid w:val="005A1D10"/>
    <w:rsid w:val="005A7779"/>
    <w:rsid w:val="005B2FA8"/>
    <w:rsid w:val="005B5C8A"/>
    <w:rsid w:val="005B6E0F"/>
    <w:rsid w:val="005C0F13"/>
    <w:rsid w:val="005C14AD"/>
    <w:rsid w:val="005C2BB0"/>
    <w:rsid w:val="005C394E"/>
    <w:rsid w:val="005C41EA"/>
    <w:rsid w:val="005C4989"/>
    <w:rsid w:val="005C7044"/>
    <w:rsid w:val="005D6D04"/>
    <w:rsid w:val="005D797A"/>
    <w:rsid w:val="005E2FDE"/>
    <w:rsid w:val="005E3C80"/>
    <w:rsid w:val="005E498F"/>
    <w:rsid w:val="005E5BA8"/>
    <w:rsid w:val="005E7260"/>
    <w:rsid w:val="005F7C86"/>
    <w:rsid w:val="005F7EE2"/>
    <w:rsid w:val="006004C6"/>
    <w:rsid w:val="00601AE3"/>
    <w:rsid w:val="00604F1F"/>
    <w:rsid w:val="00605EDF"/>
    <w:rsid w:val="00606526"/>
    <w:rsid w:val="00606DB1"/>
    <w:rsid w:val="0061118A"/>
    <w:rsid w:val="00611DC7"/>
    <w:rsid w:val="00613829"/>
    <w:rsid w:val="006227BF"/>
    <w:rsid w:val="00625156"/>
    <w:rsid w:val="00627D50"/>
    <w:rsid w:val="0063182D"/>
    <w:rsid w:val="006318AC"/>
    <w:rsid w:val="00633190"/>
    <w:rsid w:val="0063747B"/>
    <w:rsid w:val="0064243D"/>
    <w:rsid w:val="00643584"/>
    <w:rsid w:val="00645BC6"/>
    <w:rsid w:val="00647155"/>
    <w:rsid w:val="0065015F"/>
    <w:rsid w:val="006506AF"/>
    <w:rsid w:val="006520C6"/>
    <w:rsid w:val="0065359F"/>
    <w:rsid w:val="00657550"/>
    <w:rsid w:val="006608B4"/>
    <w:rsid w:val="00660C9D"/>
    <w:rsid w:val="006627DF"/>
    <w:rsid w:val="00663AD0"/>
    <w:rsid w:val="00666089"/>
    <w:rsid w:val="006662E0"/>
    <w:rsid w:val="00666428"/>
    <w:rsid w:val="00667158"/>
    <w:rsid w:val="00667BC8"/>
    <w:rsid w:val="006746BE"/>
    <w:rsid w:val="006753FB"/>
    <w:rsid w:val="00680A28"/>
    <w:rsid w:val="00681941"/>
    <w:rsid w:val="00683E16"/>
    <w:rsid w:val="00687059"/>
    <w:rsid w:val="006903D3"/>
    <w:rsid w:val="006904C9"/>
    <w:rsid w:val="00692A04"/>
    <w:rsid w:val="00697857"/>
    <w:rsid w:val="006A0EE6"/>
    <w:rsid w:val="006A2801"/>
    <w:rsid w:val="006A2FF4"/>
    <w:rsid w:val="006A3C01"/>
    <w:rsid w:val="006A56D1"/>
    <w:rsid w:val="006A5BBB"/>
    <w:rsid w:val="006A69F3"/>
    <w:rsid w:val="006A6BFB"/>
    <w:rsid w:val="006B39CA"/>
    <w:rsid w:val="006B54CD"/>
    <w:rsid w:val="006B56A8"/>
    <w:rsid w:val="006B658B"/>
    <w:rsid w:val="006C4EDD"/>
    <w:rsid w:val="006C5980"/>
    <w:rsid w:val="006D083E"/>
    <w:rsid w:val="006D1EA3"/>
    <w:rsid w:val="006D3B27"/>
    <w:rsid w:val="006D72D9"/>
    <w:rsid w:val="006D75F3"/>
    <w:rsid w:val="006E0983"/>
    <w:rsid w:val="006E0E23"/>
    <w:rsid w:val="006E11FF"/>
    <w:rsid w:val="006E4C87"/>
    <w:rsid w:val="006E6431"/>
    <w:rsid w:val="006E7B37"/>
    <w:rsid w:val="006F0212"/>
    <w:rsid w:val="006F119D"/>
    <w:rsid w:val="006F3EAF"/>
    <w:rsid w:val="00700276"/>
    <w:rsid w:val="0070340F"/>
    <w:rsid w:val="00705BD5"/>
    <w:rsid w:val="0070738D"/>
    <w:rsid w:val="00707FA4"/>
    <w:rsid w:val="00712CF2"/>
    <w:rsid w:val="00713F3A"/>
    <w:rsid w:val="00715A4F"/>
    <w:rsid w:val="00716643"/>
    <w:rsid w:val="00721A60"/>
    <w:rsid w:val="00721B94"/>
    <w:rsid w:val="00722A79"/>
    <w:rsid w:val="0072433B"/>
    <w:rsid w:val="00725AD3"/>
    <w:rsid w:val="00731649"/>
    <w:rsid w:val="0073434E"/>
    <w:rsid w:val="00735340"/>
    <w:rsid w:val="00736D6D"/>
    <w:rsid w:val="00747C30"/>
    <w:rsid w:val="0075136D"/>
    <w:rsid w:val="00751B1D"/>
    <w:rsid w:val="00760FCC"/>
    <w:rsid w:val="00761AAA"/>
    <w:rsid w:val="00762F45"/>
    <w:rsid w:val="007640DD"/>
    <w:rsid w:val="00764AA6"/>
    <w:rsid w:val="00765725"/>
    <w:rsid w:val="00767293"/>
    <w:rsid w:val="007675E8"/>
    <w:rsid w:val="007718B3"/>
    <w:rsid w:val="0077421B"/>
    <w:rsid w:val="00776D4E"/>
    <w:rsid w:val="007812E3"/>
    <w:rsid w:val="007823D2"/>
    <w:rsid w:val="00782973"/>
    <w:rsid w:val="00785389"/>
    <w:rsid w:val="00785646"/>
    <w:rsid w:val="00786A15"/>
    <w:rsid w:val="007878B1"/>
    <w:rsid w:val="00791FD4"/>
    <w:rsid w:val="0079460E"/>
    <w:rsid w:val="0079603E"/>
    <w:rsid w:val="00797690"/>
    <w:rsid w:val="007A1523"/>
    <w:rsid w:val="007A2A51"/>
    <w:rsid w:val="007B078B"/>
    <w:rsid w:val="007B07B4"/>
    <w:rsid w:val="007B499D"/>
    <w:rsid w:val="007B6464"/>
    <w:rsid w:val="007C1115"/>
    <w:rsid w:val="007C4FA6"/>
    <w:rsid w:val="007C5D0D"/>
    <w:rsid w:val="007C62C8"/>
    <w:rsid w:val="007D1647"/>
    <w:rsid w:val="007D59DC"/>
    <w:rsid w:val="007D680B"/>
    <w:rsid w:val="007D68A4"/>
    <w:rsid w:val="007D7121"/>
    <w:rsid w:val="007E0581"/>
    <w:rsid w:val="007E4AB2"/>
    <w:rsid w:val="007E7AC9"/>
    <w:rsid w:val="007F06F6"/>
    <w:rsid w:val="007F22FA"/>
    <w:rsid w:val="007F353C"/>
    <w:rsid w:val="007F4911"/>
    <w:rsid w:val="007F7824"/>
    <w:rsid w:val="008007F0"/>
    <w:rsid w:val="00802622"/>
    <w:rsid w:val="00803F68"/>
    <w:rsid w:val="00804BB8"/>
    <w:rsid w:val="0081586F"/>
    <w:rsid w:val="00816E69"/>
    <w:rsid w:val="008230AF"/>
    <w:rsid w:val="0082316B"/>
    <w:rsid w:val="00823AAF"/>
    <w:rsid w:val="00823DF7"/>
    <w:rsid w:val="00824B5C"/>
    <w:rsid w:val="00825606"/>
    <w:rsid w:val="00830863"/>
    <w:rsid w:val="0083157F"/>
    <w:rsid w:val="00831F0F"/>
    <w:rsid w:val="00833F22"/>
    <w:rsid w:val="00834E7B"/>
    <w:rsid w:val="00835A57"/>
    <w:rsid w:val="0083662D"/>
    <w:rsid w:val="00836715"/>
    <w:rsid w:val="00837D92"/>
    <w:rsid w:val="00846C50"/>
    <w:rsid w:val="008473F7"/>
    <w:rsid w:val="00851E2B"/>
    <w:rsid w:val="00852B3C"/>
    <w:rsid w:val="00852BD6"/>
    <w:rsid w:val="00853D19"/>
    <w:rsid w:val="00854870"/>
    <w:rsid w:val="008565DE"/>
    <w:rsid w:val="00856818"/>
    <w:rsid w:val="008569A3"/>
    <w:rsid w:val="008575A8"/>
    <w:rsid w:val="00857861"/>
    <w:rsid w:val="00861F5A"/>
    <w:rsid w:val="008666C5"/>
    <w:rsid w:val="00867A5E"/>
    <w:rsid w:val="00873F95"/>
    <w:rsid w:val="0087471E"/>
    <w:rsid w:val="00875917"/>
    <w:rsid w:val="00876417"/>
    <w:rsid w:val="00877BC6"/>
    <w:rsid w:val="0088275E"/>
    <w:rsid w:val="0088330B"/>
    <w:rsid w:val="00884DFF"/>
    <w:rsid w:val="00885EDF"/>
    <w:rsid w:val="00887259"/>
    <w:rsid w:val="00890064"/>
    <w:rsid w:val="008921B4"/>
    <w:rsid w:val="0089578D"/>
    <w:rsid w:val="00895E37"/>
    <w:rsid w:val="008A0696"/>
    <w:rsid w:val="008A1984"/>
    <w:rsid w:val="008A485D"/>
    <w:rsid w:val="008B235B"/>
    <w:rsid w:val="008B350C"/>
    <w:rsid w:val="008B3604"/>
    <w:rsid w:val="008B4515"/>
    <w:rsid w:val="008B5227"/>
    <w:rsid w:val="008B6360"/>
    <w:rsid w:val="008C3566"/>
    <w:rsid w:val="008C42DA"/>
    <w:rsid w:val="008C6A10"/>
    <w:rsid w:val="008D237B"/>
    <w:rsid w:val="008D74CC"/>
    <w:rsid w:val="008E32E4"/>
    <w:rsid w:val="008F1394"/>
    <w:rsid w:val="008F181F"/>
    <w:rsid w:val="008F1EA5"/>
    <w:rsid w:val="008F2DCF"/>
    <w:rsid w:val="008F4AF7"/>
    <w:rsid w:val="009034BF"/>
    <w:rsid w:val="00903C45"/>
    <w:rsid w:val="00913104"/>
    <w:rsid w:val="009140B7"/>
    <w:rsid w:val="00915DBC"/>
    <w:rsid w:val="00916192"/>
    <w:rsid w:val="00921F3D"/>
    <w:rsid w:val="00922039"/>
    <w:rsid w:val="00922C27"/>
    <w:rsid w:val="00924234"/>
    <w:rsid w:val="00932BEE"/>
    <w:rsid w:val="00932C2E"/>
    <w:rsid w:val="009352B7"/>
    <w:rsid w:val="00935605"/>
    <w:rsid w:val="00935958"/>
    <w:rsid w:val="00940769"/>
    <w:rsid w:val="009418EC"/>
    <w:rsid w:val="009427F3"/>
    <w:rsid w:val="0094304D"/>
    <w:rsid w:val="00943E59"/>
    <w:rsid w:val="00944CD4"/>
    <w:rsid w:val="00945F9B"/>
    <w:rsid w:val="00955653"/>
    <w:rsid w:val="00956883"/>
    <w:rsid w:val="00957A30"/>
    <w:rsid w:val="00961C64"/>
    <w:rsid w:val="009670A7"/>
    <w:rsid w:val="009700E8"/>
    <w:rsid w:val="00970BF9"/>
    <w:rsid w:val="009723F9"/>
    <w:rsid w:val="00972AA5"/>
    <w:rsid w:val="00973292"/>
    <w:rsid w:val="0098048B"/>
    <w:rsid w:val="00980849"/>
    <w:rsid w:val="00983012"/>
    <w:rsid w:val="009836F9"/>
    <w:rsid w:val="00983888"/>
    <w:rsid w:val="00984A28"/>
    <w:rsid w:val="00984AEC"/>
    <w:rsid w:val="00993467"/>
    <w:rsid w:val="00994239"/>
    <w:rsid w:val="009968AE"/>
    <w:rsid w:val="009A26B2"/>
    <w:rsid w:val="009A2BA7"/>
    <w:rsid w:val="009A34AE"/>
    <w:rsid w:val="009A377A"/>
    <w:rsid w:val="009A49F8"/>
    <w:rsid w:val="009A5B40"/>
    <w:rsid w:val="009A78F9"/>
    <w:rsid w:val="009B1347"/>
    <w:rsid w:val="009B35C1"/>
    <w:rsid w:val="009B3BA8"/>
    <w:rsid w:val="009B3D9C"/>
    <w:rsid w:val="009D7191"/>
    <w:rsid w:val="009D7312"/>
    <w:rsid w:val="009E309A"/>
    <w:rsid w:val="009F08A4"/>
    <w:rsid w:val="009F4514"/>
    <w:rsid w:val="009F6806"/>
    <w:rsid w:val="009F7BBB"/>
    <w:rsid w:val="00A00DCE"/>
    <w:rsid w:val="00A03388"/>
    <w:rsid w:val="00A03675"/>
    <w:rsid w:val="00A061AF"/>
    <w:rsid w:val="00A06998"/>
    <w:rsid w:val="00A09C8F"/>
    <w:rsid w:val="00A115DE"/>
    <w:rsid w:val="00A132BF"/>
    <w:rsid w:val="00A14E9B"/>
    <w:rsid w:val="00A25069"/>
    <w:rsid w:val="00A25771"/>
    <w:rsid w:val="00A25CE8"/>
    <w:rsid w:val="00A270E8"/>
    <w:rsid w:val="00A27463"/>
    <w:rsid w:val="00A3188F"/>
    <w:rsid w:val="00A32051"/>
    <w:rsid w:val="00A32169"/>
    <w:rsid w:val="00A35129"/>
    <w:rsid w:val="00A3713B"/>
    <w:rsid w:val="00A43E6F"/>
    <w:rsid w:val="00A4401D"/>
    <w:rsid w:val="00A45104"/>
    <w:rsid w:val="00A538D6"/>
    <w:rsid w:val="00A54745"/>
    <w:rsid w:val="00A6332F"/>
    <w:rsid w:val="00A63EE7"/>
    <w:rsid w:val="00A64FE1"/>
    <w:rsid w:val="00A65BA5"/>
    <w:rsid w:val="00A70168"/>
    <w:rsid w:val="00A753F1"/>
    <w:rsid w:val="00A75491"/>
    <w:rsid w:val="00A75B1E"/>
    <w:rsid w:val="00A77B74"/>
    <w:rsid w:val="00A8027E"/>
    <w:rsid w:val="00A83B28"/>
    <w:rsid w:val="00A87F8B"/>
    <w:rsid w:val="00A906C0"/>
    <w:rsid w:val="00A95188"/>
    <w:rsid w:val="00A97BF0"/>
    <w:rsid w:val="00AA01D7"/>
    <w:rsid w:val="00AA11B0"/>
    <w:rsid w:val="00AA1A36"/>
    <w:rsid w:val="00AA2729"/>
    <w:rsid w:val="00AA2A2D"/>
    <w:rsid w:val="00AA2F92"/>
    <w:rsid w:val="00AA30D6"/>
    <w:rsid w:val="00AA35A6"/>
    <w:rsid w:val="00AA58EB"/>
    <w:rsid w:val="00AA597C"/>
    <w:rsid w:val="00AA6A58"/>
    <w:rsid w:val="00AA79CE"/>
    <w:rsid w:val="00AB04D1"/>
    <w:rsid w:val="00AB0BC5"/>
    <w:rsid w:val="00AB188C"/>
    <w:rsid w:val="00AB3615"/>
    <w:rsid w:val="00AB56A9"/>
    <w:rsid w:val="00AB5C1D"/>
    <w:rsid w:val="00AB606C"/>
    <w:rsid w:val="00AB6458"/>
    <w:rsid w:val="00AB6962"/>
    <w:rsid w:val="00AC35BC"/>
    <w:rsid w:val="00AC6E65"/>
    <w:rsid w:val="00AC78B7"/>
    <w:rsid w:val="00AD044A"/>
    <w:rsid w:val="00AD492E"/>
    <w:rsid w:val="00AD68D0"/>
    <w:rsid w:val="00AE0AAE"/>
    <w:rsid w:val="00AE5D17"/>
    <w:rsid w:val="00AE6AA2"/>
    <w:rsid w:val="00AF3682"/>
    <w:rsid w:val="00AF60B2"/>
    <w:rsid w:val="00B005FB"/>
    <w:rsid w:val="00B0085D"/>
    <w:rsid w:val="00B03D4D"/>
    <w:rsid w:val="00B07644"/>
    <w:rsid w:val="00B15520"/>
    <w:rsid w:val="00B17430"/>
    <w:rsid w:val="00B1796F"/>
    <w:rsid w:val="00B20615"/>
    <w:rsid w:val="00B20F1A"/>
    <w:rsid w:val="00B232AD"/>
    <w:rsid w:val="00B24068"/>
    <w:rsid w:val="00B24E13"/>
    <w:rsid w:val="00B255E1"/>
    <w:rsid w:val="00B266F1"/>
    <w:rsid w:val="00B27361"/>
    <w:rsid w:val="00B31743"/>
    <w:rsid w:val="00B33173"/>
    <w:rsid w:val="00B33FCE"/>
    <w:rsid w:val="00B34ADF"/>
    <w:rsid w:val="00B40677"/>
    <w:rsid w:val="00B40894"/>
    <w:rsid w:val="00B41B45"/>
    <w:rsid w:val="00B42A23"/>
    <w:rsid w:val="00B4443A"/>
    <w:rsid w:val="00B45CDF"/>
    <w:rsid w:val="00B45D50"/>
    <w:rsid w:val="00B5024A"/>
    <w:rsid w:val="00B5104A"/>
    <w:rsid w:val="00B52189"/>
    <w:rsid w:val="00B5334D"/>
    <w:rsid w:val="00B537FC"/>
    <w:rsid w:val="00B543A4"/>
    <w:rsid w:val="00B54CB9"/>
    <w:rsid w:val="00B572BE"/>
    <w:rsid w:val="00B63611"/>
    <w:rsid w:val="00B6455B"/>
    <w:rsid w:val="00B64FD0"/>
    <w:rsid w:val="00B65AF6"/>
    <w:rsid w:val="00B67684"/>
    <w:rsid w:val="00B925D2"/>
    <w:rsid w:val="00B9423E"/>
    <w:rsid w:val="00B9608E"/>
    <w:rsid w:val="00B97933"/>
    <w:rsid w:val="00BA19DC"/>
    <w:rsid w:val="00BA1D13"/>
    <w:rsid w:val="00BA62FF"/>
    <w:rsid w:val="00BA64B8"/>
    <w:rsid w:val="00BA73B6"/>
    <w:rsid w:val="00BA7DA7"/>
    <w:rsid w:val="00BB0E32"/>
    <w:rsid w:val="00BB1C85"/>
    <w:rsid w:val="00BB33F6"/>
    <w:rsid w:val="00BB450E"/>
    <w:rsid w:val="00BB58B4"/>
    <w:rsid w:val="00BB682F"/>
    <w:rsid w:val="00BC074B"/>
    <w:rsid w:val="00BC0E02"/>
    <w:rsid w:val="00BC16C0"/>
    <w:rsid w:val="00BC323C"/>
    <w:rsid w:val="00BC472A"/>
    <w:rsid w:val="00BC477F"/>
    <w:rsid w:val="00BC60B3"/>
    <w:rsid w:val="00BE593C"/>
    <w:rsid w:val="00BE700F"/>
    <w:rsid w:val="00BF05B7"/>
    <w:rsid w:val="00BF0B00"/>
    <w:rsid w:val="00BF3070"/>
    <w:rsid w:val="00BF6EEF"/>
    <w:rsid w:val="00C01F2B"/>
    <w:rsid w:val="00C1121B"/>
    <w:rsid w:val="00C118A2"/>
    <w:rsid w:val="00C12606"/>
    <w:rsid w:val="00C234D7"/>
    <w:rsid w:val="00C26A7D"/>
    <w:rsid w:val="00C27F0A"/>
    <w:rsid w:val="00C30622"/>
    <w:rsid w:val="00C30921"/>
    <w:rsid w:val="00C41833"/>
    <w:rsid w:val="00C4341B"/>
    <w:rsid w:val="00C4381D"/>
    <w:rsid w:val="00C45125"/>
    <w:rsid w:val="00C50D63"/>
    <w:rsid w:val="00C51A18"/>
    <w:rsid w:val="00C60176"/>
    <w:rsid w:val="00C611A3"/>
    <w:rsid w:val="00C62294"/>
    <w:rsid w:val="00C627B8"/>
    <w:rsid w:val="00C62C9F"/>
    <w:rsid w:val="00C6588D"/>
    <w:rsid w:val="00C66238"/>
    <w:rsid w:val="00C707EF"/>
    <w:rsid w:val="00C71DA6"/>
    <w:rsid w:val="00C80EFB"/>
    <w:rsid w:val="00C82660"/>
    <w:rsid w:val="00C83A1A"/>
    <w:rsid w:val="00C8493A"/>
    <w:rsid w:val="00C859A0"/>
    <w:rsid w:val="00C87F4E"/>
    <w:rsid w:val="00C937D5"/>
    <w:rsid w:val="00C94021"/>
    <w:rsid w:val="00C94FEE"/>
    <w:rsid w:val="00C969F9"/>
    <w:rsid w:val="00CA2297"/>
    <w:rsid w:val="00CA36A8"/>
    <w:rsid w:val="00CA7F1A"/>
    <w:rsid w:val="00CB45C0"/>
    <w:rsid w:val="00CB4F07"/>
    <w:rsid w:val="00CC0215"/>
    <w:rsid w:val="00CC4233"/>
    <w:rsid w:val="00CC636F"/>
    <w:rsid w:val="00CC6ABA"/>
    <w:rsid w:val="00CD1F46"/>
    <w:rsid w:val="00CD66EE"/>
    <w:rsid w:val="00CD7F0B"/>
    <w:rsid w:val="00CE43F7"/>
    <w:rsid w:val="00CF0641"/>
    <w:rsid w:val="00D00321"/>
    <w:rsid w:val="00D003FF"/>
    <w:rsid w:val="00D0574A"/>
    <w:rsid w:val="00D11287"/>
    <w:rsid w:val="00D129F3"/>
    <w:rsid w:val="00D154A0"/>
    <w:rsid w:val="00D1550B"/>
    <w:rsid w:val="00D21313"/>
    <w:rsid w:val="00D22730"/>
    <w:rsid w:val="00D22993"/>
    <w:rsid w:val="00D247A9"/>
    <w:rsid w:val="00D25FD6"/>
    <w:rsid w:val="00D26F5F"/>
    <w:rsid w:val="00D346B8"/>
    <w:rsid w:val="00D34975"/>
    <w:rsid w:val="00D35377"/>
    <w:rsid w:val="00D37937"/>
    <w:rsid w:val="00D37C8B"/>
    <w:rsid w:val="00D37E34"/>
    <w:rsid w:val="00D45C4A"/>
    <w:rsid w:val="00D47A10"/>
    <w:rsid w:val="00D50639"/>
    <w:rsid w:val="00D604C2"/>
    <w:rsid w:val="00D6226E"/>
    <w:rsid w:val="00D64273"/>
    <w:rsid w:val="00D7229E"/>
    <w:rsid w:val="00D74091"/>
    <w:rsid w:val="00D74176"/>
    <w:rsid w:val="00D777F5"/>
    <w:rsid w:val="00D81548"/>
    <w:rsid w:val="00D817E3"/>
    <w:rsid w:val="00D827D5"/>
    <w:rsid w:val="00D87082"/>
    <w:rsid w:val="00D91267"/>
    <w:rsid w:val="00D93786"/>
    <w:rsid w:val="00D9493F"/>
    <w:rsid w:val="00D96E42"/>
    <w:rsid w:val="00D97D85"/>
    <w:rsid w:val="00DA16BD"/>
    <w:rsid w:val="00DA2677"/>
    <w:rsid w:val="00DB0830"/>
    <w:rsid w:val="00DB10B1"/>
    <w:rsid w:val="00DC196C"/>
    <w:rsid w:val="00DC22A4"/>
    <w:rsid w:val="00DC316C"/>
    <w:rsid w:val="00DC48D3"/>
    <w:rsid w:val="00DC6562"/>
    <w:rsid w:val="00DD0B0B"/>
    <w:rsid w:val="00DD4B49"/>
    <w:rsid w:val="00DE1E02"/>
    <w:rsid w:val="00DE367E"/>
    <w:rsid w:val="00DF2787"/>
    <w:rsid w:val="00DF4BD2"/>
    <w:rsid w:val="00DF51B2"/>
    <w:rsid w:val="00DF7A41"/>
    <w:rsid w:val="00E02306"/>
    <w:rsid w:val="00E029D2"/>
    <w:rsid w:val="00E034D2"/>
    <w:rsid w:val="00E03567"/>
    <w:rsid w:val="00E0437C"/>
    <w:rsid w:val="00E10E8C"/>
    <w:rsid w:val="00E12D25"/>
    <w:rsid w:val="00E12DE1"/>
    <w:rsid w:val="00E15F27"/>
    <w:rsid w:val="00E160E8"/>
    <w:rsid w:val="00E16866"/>
    <w:rsid w:val="00E205C2"/>
    <w:rsid w:val="00E20623"/>
    <w:rsid w:val="00E24E23"/>
    <w:rsid w:val="00E2613C"/>
    <w:rsid w:val="00E37B48"/>
    <w:rsid w:val="00E44BF2"/>
    <w:rsid w:val="00E45833"/>
    <w:rsid w:val="00E458C6"/>
    <w:rsid w:val="00E468E1"/>
    <w:rsid w:val="00E51E94"/>
    <w:rsid w:val="00E52108"/>
    <w:rsid w:val="00E56CB7"/>
    <w:rsid w:val="00E57F1F"/>
    <w:rsid w:val="00E644FF"/>
    <w:rsid w:val="00E650A5"/>
    <w:rsid w:val="00E657B2"/>
    <w:rsid w:val="00E659B0"/>
    <w:rsid w:val="00E723D9"/>
    <w:rsid w:val="00E72686"/>
    <w:rsid w:val="00E72B29"/>
    <w:rsid w:val="00E73925"/>
    <w:rsid w:val="00E74E6B"/>
    <w:rsid w:val="00E7686E"/>
    <w:rsid w:val="00E8145F"/>
    <w:rsid w:val="00E848ED"/>
    <w:rsid w:val="00E85DDD"/>
    <w:rsid w:val="00E87310"/>
    <w:rsid w:val="00E90B87"/>
    <w:rsid w:val="00E937B1"/>
    <w:rsid w:val="00E95455"/>
    <w:rsid w:val="00E962A0"/>
    <w:rsid w:val="00E9721B"/>
    <w:rsid w:val="00EA05BB"/>
    <w:rsid w:val="00EA24F3"/>
    <w:rsid w:val="00EA7BF8"/>
    <w:rsid w:val="00EB0B32"/>
    <w:rsid w:val="00EB1219"/>
    <w:rsid w:val="00EB2079"/>
    <w:rsid w:val="00EB381C"/>
    <w:rsid w:val="00EB5A6C"/>
    <w:rsid w:val="00EB796D"/>
    <w:rsid w:val="00EC0F0F"/>
    <w:rsid w:val="00EC205F"/>
    <w:rsid w:val="00EC2A37"/>
    <w:rsid w:val="00EC50DB"/>
    <w:rsid w:val="00EC7F41"/>
    <w:rsid w:val="00ED496F"/>
    <w:rsid w:val="00ED4AC1"/>
    <w:rsid w:val="00ED5489"/>
    <w:rsid w:val="00ED73D3"/>
    <w:rsid w:val="00ED7B30"/>
    <w:rsid w:val="00EE026D"/>
    <w:rsid w:val="00EE0358"/>
    <w:rsid w:val="00EE0999"/>
    <w:rsid w:val="00EE4CF2"/>
    <w:rsid w:val="00EE5698"/>
    <w:rsid w:val="00EE61D5"/>
    <w:rsid w:val="00EE78C6"/>
    <w:rsid w:val="00EF36E8"/>
    <w:rsid w:val="00EF606D"/>
    <w:rsid w:val="00F0027D"/>
    <w:rsid w:val="00F02E81"/>
    <w:rsid w:val="00F036B4"/>
    <w:rsid w:val="00F06F0B"/>
    <w:rsid w:val="00F1048E"/>
    <w:rsid w:val="00F10684"/>
    <w:rsid w:val="00F12D6F"/>
    <w:rsid w:val="00F155A8"/>
    <w:rsid w:val="00F173D5"/>
    <w:rsid w:val="00F208B6"/>
    <w:rsid w:val="00F2101E"/>
    <w:rsid w:val="00F21F96"/>
    <w:rsid w:val="00F236C8"/>
    <w:rsid w:val="00F25E09"/>
    <w:rsid w:val="00F26564"/>
    <w:rsid w:val="00F302F7"/>
    <w:rsid w:val="00F30F56"/>
    <w:rsid w:val="00F36661"/>
    <w:rsid w:val="00F37D20"/>
    <w:rsid w:val="00F422FC"/>
    <w:rsid w:val="00F42A5F"/>
    <w:rsid w:val="00F44A18"/>
    <w:rsid w:val="00F476C8"/>
    <w:rsid w:val="00F47DCA"/>
    <w:rsid w:val="00F518C8"/>
    <w:rsid w:val="00F51B70"/>
    <w:rsid w:val="00F51DCB"/>
    <w:rsid w:val="00F54128"/>
    <w:rsid w:val="00F554D3"/>
    <w:rsid w:val="00F57C27"/>
    <w:rsid w:val="00F62766"/>
    <w:rsid w:val="00F65B0B"/>
    <w:rsid w:val="00F66FA0"/>
    <w:rsid w:val="00F671A3"/>
    <w:rsid w:val="00F675FF"/>
    <w:rsid w:val="00F70450"/>
    <w:rsid w:val="00F705A3"/>
    <w:rsid w:val="00F71DF6"/>
    <w:rsid w:val="00F71F2B"/>
    <w:rsid w:val="00F73454"/>
    <w:rsid w:val="00F74AD9"/>
    <w:rsid w:val="00F76BFA"/>
    <w:rsid w:val="00F80676"/>
    <w:rsid w:val="00F81FF7"/>
    <w:rsid w:val="00F827B8"/>
    <w:rsid w:val="00F845F9"/>
    <w:rsid w:val="00F846B4"/>
    <w:rsid w:val="00F85129"/>
    <w:rsid w:val="00F90486"/>
    <w:rsid w:val="00F91190"/>
    <w:rsid w:val="00F91200"/>
    <w:rsid w:val="00F92A01"/>
    <w:rsid w:val="00F92F11"/>
    <w:rsid w:val="00F9594D"/>
    <w:rsid w:val="00F95F52"/>
    <w:rsid w:val="00F96D3B"/>
    <w:rsid w:val="00FA05ED"/>
    <w:rsid w:val="00FA2607"/>
    <w:rsid w:val="00FA619B"/>
    <w:rsid w:val="00FA6EBE"/>
    <w:rsid w:val="00FA7A29"/>
    <w:rsid w:val="00FB539D"/>
    <w:rsid w:val="00FB5426"/>
    <w:rsid w:val="00FB642D"/>
    <w:rsid w:val="00FB773F"/>
    <w:rsid w:val="00FC0227"/>
    <w:rsid w:val="00FC1171"/>
    <w:rsid w:val="00FC1DF2"/>
    <w:rsid w:val="00FC426E"/>
    <w:rsid w:val="00FC6003"/>
    <w:rsid w:val="00FC619B"/>
    <w:rsid w:val="00FC77C2"/>
    <w:rsid w:val="00FD0522"/>
    <w:rsid w:val="00FD0979"/>
    <w:rsid w:val="00FD2674"/>
    <w:rsid w:val="00FE1661"/>
    <w:rsid w:val="00FE1EDF"/>
    <w:rsid w:val="00FE5BD8"/>
    <w:rsid w:val="00FE5FB7"/>
    <w:rsid w:val="00FE6D68"/>
    <w:rsid w:val="00FE78E2"/>
    <w:rsid w:val="00FF0364"/>
    <w:rsid w:val="00FF123E"/>
    <w:rsid w:val="00FF1255"/>
    <w:rsid w:val="00FF3AEF"/>
    <w:rsid w:val="00FF5F32"/>
    <w:rsid w:val="00FF6697"/>
    <w:rsid w:val="00FF7A58"/>
    <w:rsid w:val="02155C77"/>
    <w:rsid w:val="03383386"/>
    <w:rsid w:val="04B5EFE8"/>
    <w:rsid w:val="05B1D48A"/>
    <w:rsid w:val="078354E1"/>
    <w:rsid w:val="087CCE3F"/>
    <w:rsid w:val="09C6DCCD"/>
    <w:rsid w:val="0ACFF30E"/>
    <w:rsid w:val="0B016B65"/>
    <w:rsid w:val="0B05208D"/>
    <w:rsid w:val="0BFC10F4"/>
    <w:rsid w:val="0C562D4B"/>
    <w:rsid w:val="0C5C5A7E"/>
    <w:rsid w:val="0CE18CF9"/>
    <w:rsid w:val="0D48E627"/>
    <w:rsid w:val="0EBE9A95"/>
    <w:rsid w:val="0ED0B197"/>
    <w:rsid w:val="0F8AE7EB"/>
    <w:rsid w:val="0F940401"/>
    <w:rsid w:val="105C4D30"/>
    <w:rsid w:val="10D2056F"/>
    <w:rsid w:val="11292F32"/>
    <w:rsid w:val="1373FA4A"/>
    <w:rsid w:val="13EC0805"/>
    <w:rsid w:val="14051FED"/>
    <w:rsid w:val="1503D0EA"/>
    <w:rsid w:val="16B81E16"/>
    <w:rsid w:val="16F2F467"/>
    <w:rsid w:val="177867F1"/>
    <w:rsid w:val="17D49BBB"/>
    <w:rsid w:val="19A4ABB8"/>
    <w:rsid w:val="19E468F3"/>
    <w:rsid w:val="1C5AD63A"/>
    <w:rsid w:val="1D324EC7"/>
    <w:rsid w:val="1E8F92DF"/>
    <w:rsid w:val="1F610CB4"/>
    <w:rsid w:val="1F851351"/>
    <w:rsid w:val="1FBB7D01"/>
    <w:rsid w:val="21539491"/>
    <w:rsid w:val="23C9A140"/>
    <w:rsid w:val="249FB251"/>
    <w:rsid w:val="250D39DC"/>
    <w:rsid w:val="26C70C5A"/>
    <w:rsid w:val="277F221A"/>
    <w:rsid w:val="2A333028"/>
    <w:rsid w:val="2AB1CF4B"/>
    <w:rsid w:val="2AC45821"/>
    <w:rsid w:val="2AE240ED"/>
    <w:rsid w:val="2AEA80AC"/>
    <w:rsid w:val="2B0BE87D"/>
    <w:rsid w:val="2B4648B3"/>
    <w:rsid w:val="2BE34B80"/>
    <w:rsid w:val="2BFEF504"/>
    <w:rsid w:val="2D06DCA8"/>
    <w:rsid w:val="2EB7A1D7"/>
    <w:rsid w:val="2F3488F4"/>
    <w:rsid w:val="30271397"/>
    <w:rsid w:val="3214B6D4"/>
    <w:rsid w:val="3278BA6D"/>
    <w:rsid w:val="33868EE2"/>
    <w:rsid w:val="362E513F"/>
    <w:rsid w:val="36CFFE64"/>
    <w:rsid w:val="390FA229"/>
    <w:rsid w:val="395C1365"/>
    <w:rsid w:val="39819E99"/>
    <w:rsid w:val="3D2AB701"/>
    <w:rsid w:val="3D4BCFB9"/>
    <w:rsid w:val="3EA2C3D9"/>
    <w:rsid w:val="3FA88BD9"/>
    <w:rsid w:val="405292DB"/>
    <w:rsid w:val="40717A0F"/>
    <w:rsid w:val="43F81416"/>
    <w:rsid w:val="445678C3"/>
    <w:rsid w:val="44C1A563"/>
    <w:rsid w:val="44E05814"/>
    <w:rsid w:val="459A0D73"/>
    <w:rsid w:val="46C4AA19"/>
    <w:rsid w:val="47DB462D"/>
    <w:rsid w:val="480C1A56"/>
    <w:rsid w:val="4988CC1D"/>
    <w:rsid w:val="4AFC0852"/>
    <w:rsid w:val="4B31B360"/>
    <w:rsid w:val="4BACA190"/>
    <w:rsid w:val="4D10464C"/>
    <w:rsid w:val="4EC66ED4"/>
    <w:rsid w:val="4EC9AB34"/>
    <w:rsid w:val="4ECBD459"/>
    <w:rsid w:val="4F016160"/>
    <w:rsid w:val="4F28E3AC"/>
    <w:rsid w:val="506A47CF"/>
    <w:rsid w:val="50B0C88F"/>
    <w:rsid w:val="50ECCCF9"/>
    <w:rsid w:val="5271E3ED"/>
    <w:rsid w:val="52C1C96A"/>
    <w:rsid w:val="5315B71D"/>
    <w:rsid w:val="562516BD"/>
    <w:rsid w:val="56919E64"/>
    <w:rsid w:val="571FE5DD"/>
    <w:rsid w:val="5735CACF"/>
    <w:rsid w:val="57C8C55D"/>
    <w:rsid w:val="5AF0BBE0"/>
    <w:rsid w:val="5AF1C427"/>
    <w:rsid w:val="5DE751AA"/>
    <w:rsid w:val="5F9DED7E"/>
    <w:rsid w:val="60E8E4A2"/>
    <w:rsid w:val="6113D416"/>
    <w:rsid w:val="61EDFB5F"/>
    <w:rsid w:val="627E6232"/>
    <w:rsid w:val="62E60154"/>
    <w:rsid w:val="63B8CD5E"/>
    <w:rsid w:val="64DE4A9F"/>
    <w:rsid w:val="65CC80B0"/>
    <w:rsid w:val="65EB1C9C"/>
    <w:rsid w:val="66C2A664"/>
    <w:rsid w:val="66F739EC"/>
    <w:rsid w:val="6754C5CE"/>
    <w:rsid w:val="68B209F5"/>
    <w:rsid w:val="6B7FB50E"/>
    <w:rsid w:val="6B8B7924"/>
    <w:rsid w:val="6C298259"/>
    <w:rsid w:val="6E01144E"/>
    <w:rsid w:val="6EE42D50"/>
    <w:rsid w:val="6EE704F2"/>
    <w:rsid w:val="6F68A31F"/>
    <w:rsid w:val="6F789982"/>
    <w:rsid w:val="70059C05"/>
    <w:rsid w:val="7074B82B"/>
    <w:rsid w:val="71CF8051"/>
    <w:rsid w:val="7283E3D8"/>
    <w:rsid w:val="72AA4606"/>
    <w:rsid w:val="7400DC0D"/>
    <w:rsid w:val="757D96E6"/>
    <w:rsid w:val="7628F930"/>
    <w:rsid w:val="78DC12CC"/>
    <w:rsid w:val="791649E4"/>
    <w:rsid w:val="79AA92F8"/>
    <w:rsid w:val="79E995E5"/>
    <w:rsid w:val="79F55094"/>
    <w:rsid w:val="7A68A647"/>
    <w:rsid w:val="7C69C3BA"/>
    <w:rsid w:val="7C8FB84B"/>
    <w:rsid w:val="7D33794C"/>
    <w:rsid w:val="7EDAC836"/>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2E94C2"/>
  <w15:chartTrackingRefBased/>
  <w15:docId w15:val="{6F75363C-15AE-4A53-A30E-0C2A39E26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footnote reference" w:uiPriority="99"/>
    <w:lsdException w:name="List"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7C86"/>
    <w:rPr>
      <w:sz w:val="24"/>
      <w:szCs w:val="24"/>
    </w:rPr>
  </w:style>
  <w:style w:type="paragraph" w:styleId="Titre1">
    <w:name w:val="heading 1"/>
    <w:basedOn w:val="Normal"/>
    <w:next w:val="Normal"/>
    <w:link w:val="Titre1Car"/>
    <w:qFormat/>
    <w:rsid w:val="001377FA"/>
    <w:pPr>
      <w:keepNext/>
      <w:numPr>
        <w:numId w:val="1"/>
      </w:numPr>
      <w:spacing w:before="240" w:after="60" w:line="280" w:lineRule="exact"/>
      <w:jc w:val="both"/>
      <w:outlineLvl w:val="0"/>
    </w:pPr>
    <w:rPr>
      <w:rFonts w:ascii="Arial" w:hAnsi="Arial" w:cs="Arial"/>
      <w:b/>
      <w:bCs/>
      <w:kern w:val="32"/>
      <w:sz w:val="20"/>
      <w:szCs w:val="20"/>
    </w:rPr>
  </w:style>
  <w:style w:type="paragraph" w:styleId="Titre2">
    <w:name w:val="heading 2"/>
    <w:basedOn w:val="Normal"/>
    <w:next w:val="Normal"/>
    <w:link w:val="Titre2Car"/>
    <w:qFormat/>
    <w:rsid w:val="00057093"/>
    <w:pPr>
      <w:keepNext/>
      <w:numPr>
        <w:ilvl w:val="1"/>
        <w:numId w:val="1"/>
      </w:numPr>
      <w:spacing w:before="240" w:after="60"/>
      <w:outlineLvl w:val="1"/>
    </w:pPr>
    <w:rPr>
      <w:rFonts w:ascii="Arial" w:hAnsi="Arial" w:cs="Arial"/>
      <w:b/>
      <w:bCs/>
      <w:iCs/>
      <w:sz w:val="20"/>
      <w:szCs w:val="20"/>
    </w:rPr>
  </w:style>
  <w:style w:type="paragraph" w:styleId="Titre3">
    <w:name w:val="heading 3"/>
    <w:basedOn w:val="Normal"/>
    <w:next w:val="Normal"/>
    <w:link w:val="Titre3Car"/>
    <w:qFormat/>
    <w:rsid w:val="00057093"/>
    <w:pPr>
      <w:keepNext/>
      <w:numPr>
        <w:ilvl w:val="2"/>
        <w:numId w:val="1"/>
      </w:numPr>
      <w:spacing w:before="240" w:after="60"/>
      <w:outlineLvl w:val="2"/>
    </w:pPr>
    <w:rPr>
      <w:rFonts w:ascii="Arial" w:hAnsi="Arial" w:cs="Arial"/>
      <w:bCs/>
      <w:sz w:val="20"/>
      <w:szCs w:val="20"/>
      <w:u w:val="single"/>
    </w:rPr>
  </w:style>
  <w:style w:type="paragraph" w:styleId="Titre4">
    <w:name w:val="heading 4"/>
    <w:basedOn w:val="Normal"/>
    <w:next w:val="Normal"/>
    <w:link w:val="Titre4Car"/>
    <w:semiHidden/>
    <w:unhideWhenUsed/>
    <w:qFormat/>
    <w:rsid w:val="00DC48D3"/>
    <w:pPr>
      <w:keepNext/>
      <w:keepLines/>
      <w:spacing w:before="40"/>
      <w:outlineLvl w:val="3"/>
    </w:pPr>
    <w:rPr>
      <w:rFonts w:asciiTheme="majorHAnsi" w:eastAsiaTheme="majorEastAsia" w:hAnsiTheme="majorHAnsi" w:cstheme="majorBidi"/>
      <w:i/>
      <w:iCs/>
      <w:color w:val="2F5496" w:themeColor="accent1" w:themeShade="BF"/>
    </w:rPr>
  </w:style>
  <w:style w:type="paragraph" w:styleId="Titre6">
    <w:name w:val="heading 6"/>
    <w:basedOn w:val="Normal"/>
    <w:next w:val="Normal"/>
    <w:qFormat/>
    <w:rsid w:val="002A7900"/>
    <w:pPr>
      <w:spacing w:before="240" w:after="60"/>
      <w:outlineLvl w:val="5"/>
    </w:pPr>
    <w:rPr>
      <w:b/>
      <w:bCs/>
      <w:sz w:val="22"/>
      <w:szCs w:val="22"/>
    </w:rPr>
  </w:style>
  <w:style w:type="paragraph" w:styleId="Titre7">
    <w:name w:val="heading 7"/>
    <w:basedOn w:val="Normal"/>
    <w:next w:val="Normal"/>
    <w:qFormat/>
    <w:rsid w:val="002A7900"/>
    <w:pPr>
      <w:spacing w:before="240" w:after="60"/>
      <w:outlineLvl w:val="6"/>
    </w:pPr>
  </w:style>
  <w:style w:type="paragraph" w:styleId="Titre8">
    <w:name w:val="heading 8"/>
    <w:basedOn w:val="Normal"/>
    <w:next w:val="Normal"/>
    <w:qFormat/>
    <w:rsid w:val="00447D91"/>
    <w:pPr>
      <w:spacing w:before="240" w:after="60"/>
      <w:outlineLvl w:val="7"/>
    </w:pPr>
    <w:rPr>
      <w:i/>
      <w:iCs/>
    </w:rPr>
  </w:style>
  <w:style w:type="paragraph" w:styleId="Titre9">
    <w:name w:val="heading 9"/>
    <w:basedOn w:val="Normal"/>
    <w:next w:val="Normal"/>
    <w:qFormat/>
    <w:rsid w:val="00447D91"/>
    <w:p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uiPriority w:val="99"/>
    <w:rsid w:val="00103F7F"/>
    <w:rPr>
      <w:color w:val="0000FF"/>
      <w:u w:val="single"/>
    </w:rPr>
  </w:style>
  <w:style w:type="paragraph" w:styleId="Textedebulles">
    <w:name w:val="Balloon Text"/>
    <w:basedOn w:val="Normal"/>
    <w:semiHidden/>
    <w:rsid w:val="00A061AF"/>
    <w:rPr>
      <w:rFonts w:ascii="Tahoma" w:hAnsi="Tahoma" w:cs="Tahoma"/>
      <w:sz w:val="16"/>
      <w:szCs w:val="16"/>
    </w:rPr>
  </w:style>
  <w:style w:type="paragraph" w:styleId="TM1">
    <w:name w:val="toc 1"/>
    <w:basedOn w:val="Normal"/>
    <w:next w:val="Normal"/>
    <w:autoRedefine/>
    <w:uiPriority w:val="39"/>
    <w:rsid w:val="00A061AF"/>
    <w:pPr>
      <w:spacing w:before="120" w:after="120"/>
    </w:pPr>
    <w:rPr>
      <w:rFonts w:asciiTheme="minorHAnsi" w:hAnsiTheme="minorHAnsi"/>
      <w:b/>
      <w:bCs/>
      <w:caps/>
      <w:sz w:val="20"/>
      <w:szCs w:val="20"/>
    </w:rPr>
  </w:style>
  <w:style w:type="paragraph" w:styleId="TM2">
    <w:name w:val="toc 2"/>
    <w:basedOn w:val="Normal"/>
    <w:next w:val="Normal"/>
    <w:autoRedefine/>
    <w:uiPriority w:val="39"/>
    <w:rsid w:val="00731649"/>
    <w:pPr>
      <w:ind w:left="240"/>
    </w:pPr>
    <w:rPr>
      <w:rFonts w:asciiTheme="minorHAnsi" w:hAnsiTheme="minorHAnsi"/>
      <w:smallCaps/>
      <w:sz w:val="20"/>
      <w:szCs w:val="20"/>
    </w:rPr>
  </w:style>
  <w:style w:type="paragraph" w:styleId="TM3">
    <w:name w:val="toc 3"/>
    <w:basedOn w:val="Normal"/>
    <w:next w:val="Normal"/>
    <w:autoRedefine/>
    <w:uiPriority w:val="39"/>
    <w:rsid w:val="00060186"/>
    <w:pPr>
      <w:ind w:left="480"/>
    </w:pPr>
    <w:rPr>
      <w:rFonts w:asciiTheme="minorHAnsi" w:hAnsiTheme="minorHAnsi"/>
      <w:i/>
      <w:iCs/>
      <w:sz w:val="20"/>
      <w:szCs w:val="20"/>
    </w:rPr>
  </w:style>
  <w:style w:type="paragraph" w:styleId="Pieddepage">
    <w:name w:val="footer"/>
    <w:basedOn w:val="Normal"/>
    <w:link w:val="PieddepageCar"/>
    <w:rsid w:val="00FA2607"/>
    <w:pPr>
      <w:tabs>
        <w:tab w:val="center" w:pos="4536"/>
        <w:tab w:val="right" w:pos="9072"/>
      </w:tabs>
    </w:pPr>
  </w:style>
  <w:style w:type="character" w:styleId="Numrodepage">
    <w:name w:val="page number"/>
    <w:basedOn w:val="Policepardfaut"/>
    <w:rsid w:val="00FA2607"/>
  </w:style>
  <w:style w:type="table" w:styleId="Grilledutableau">
    <w:name w:val="Table Grid"/>
    <w:basedOn w:val="TableauNormal"/>
    <w:rsid w:val="00FA26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basdepage">
    <w:name w:val="footnote text"/>
    <w:basedOn w:val="Normal"/>
    <w:link w:val="NotedebasdepageCar"/>
    <w:semiHidden/>
    <w:rsid w:val="006662E0"/>
    <w:rPr>
      <w:sz w:val="20"/>
      <w:szCs w:val="20"/>
    </w:rPr>
  </w:style>
  <w:style w:type="character" w:styleId="Appelnotedebasdep">
    <w:name w:val="footnote reference"/>
    <w:uiPriority w:val="99"/>
    <w:rsid w:val="006662E0"/>
    <w:rPr>
      <w:vertAlign w:val="superscript"/>
    </w:rPr>
  </w:style>
  <w:style w:type="paragraph" w:customStyle="1" w:styleId="p1">
    <w:name w:val="p1"/>
    <w:basedOn w:val="Normal"/>
    <w:rsid w:val="00265C8F"/>
    <w:pPr>
      <w:spacing w:before="100" w:beforeAutospacing="1" w:after="100" w:afterAutospacing="1" w:line="270" w:lineRule="atLeast"/>
      <w:ind w:left="225" w:right="525"/>
      <w:jc w:val="both"/>
    </w:pPr>
    <w:rPr>
      <w:rFonts w:ascii="Arial Unicode MS" w:eastAsia="Arial Unicode MS" w:hAnsi="Arial Unicode MS" w:cs="Arial Unicode MS"/>
      <w:sz w:val="20"/>
      <w:szCs w:val="20"/>
    </w:rPr>
  </w:style>
  <w:style w:type="paragraph" w:styleId="En-tte">
    <w:name w:val="header"/>
    <w:basedOn w:val="Normal"/>
    <w:rsid w:val="00447D91"/>
    <w:pPr>
      <w:tabs>
        <w:tab w:val="center" w:pos="4536"/>
        <w:tab w:val="right" w:pos="9072"/>
      </w:tabs>
    </w:pPr>
  </w:style>
  <w:style w:type="paragraph" w:styleId="Corpsdetexte">
    <w:name w:val="Body Text"/>
    <w:basedOn w:val="Normal"/>
    <w:link w:val="CorpsdetexteCar"/>
    <w:rsid w:val="00447D91"/>
    <w:rPr>
      <w:sz w:val="28"/>
      <w:szCs w:val="28"/>
    </w:rPr>
  </w:style>
  <w:style w:type="paragraph" w:styleId="Corpsdetexte2">
    <w:name w:val="Body Text 2"/>
    <w:basedOn w:val="Normal"/>
    <w:rsid w:val="00447D91"/>
    <w:pPr>
      <w:spacing w:after="120" w:line="480" w:lineRule="auto"/>
    </w:pPr>
  </w:style>
  <w:style w:type="paragraph" w:styleId="Corpsdetexte3">
    <w:name w:val="Body Text 3"/>
    <w:basedOn w:val="Normal"/>
    <w:rsid w:val="00447D91"/>
    <w:pPr>
      <w:spacing w:after="120"/>
    </w:pPr>
    <w:rPr>
      <w:sz w:val="16"/>
      <w:szCs w:val="16"/>
    </w:rPr>
  </w:style>
  <w:style w:type="paragraph" w:customStyle="1" w:styleId="fcase1ertab">
    <w:name w:val="f_case_1ertab"/>
    <w:basedOn w:val="Normal"/>
    <w:rsid w:val="00447D91"/>
    <w:pPr>
      <w:tabs>
        <w:tab w:val="left" w:pos="426"/>
      </w:tabs>
      <w:suppressAutoHyphens/>
      <w:ind w:left="680" w:hanging="680"/>
      <w:jc w:val="both"/>
    </w:pPr>
    <w:rPr>
      <w:sz w:val="20"/>
      <w:szCs w:val="20"/>
      <w:lang w:eastAsia="ar-SA"/>
    </w:rPr>
  </w:style>
  <w:style w:type="paragraph" w:customStyle="1" w:styleId="ftiret">
    <w:name w:val="f_tiret"/>
    <w:basedOn w:val="Normal"/>
    <w:rsid w:val="00447D91"/>
    <w:pPr>
      <w:tabs>
        <w:tab w:val="left" w:pos="426"/>
      </w:tabs>
      <w:spacing w:before="120"/>
      <w:ind w:left="142" w:hanging="142"/>
      <w:jc w:val="both"/>
    </w:pPr>
    <w:rPr>
      <w:sz w:val="22"/>
      <w:szCs w:val="20"/>
    </w:rPr>
  </w:style>
  <w:style w:type="paragraph" w:customStyle="1" w:styleId="Lgende1">
    <w:name w:val="Légende1"/>
    <w:basedOn w:val="Normal"/>
    <w:next w:val="Normal"/>
    <w:rsid w:val="00447D91"/>
    <w:pPr>
      <w:suppressAutoHyphens/>
      <w:spacing w:before="60" w:after="60"/>
    </w:pPr>
    <w:rPr>
      <w:i/>
      <w:iCs/>
      <w:sz w:val="16"/>
      <w:szCs w:val="16"/>
      <w:lang w:eastAsia="ar-SA"/>
    </w:rPr>
  </w:style>
  <w:style w:type="paragraph" w:customStyle="1" w:styleId="Corpsdetexte21">
    <w:name w:val="Corps de texte 21"/>
    <w:basedOn w:val="Normal"/>
    <w:uiPriority w:val="99"/>
    <w:rsid w:val="00447D91"/>
    <w:pPr>
      <w:suppressAutoHyphens/>
      <w:jc w:val="both"/>
    </w:pPr>
    <w:rPr>
      <w:i/>
      <w:iCs/>
      <w:sz w:val="16"/>
      <w:szCs w:val="16"/>
      <w:lang w:eastAsia="ar-SA"/>
    </w:rPr>
  </w:style>
  <w:style w:type="paragraph" w:styleId="Lgende">
    <w:name w:val="caption"/>
    <w:basedOn w:val="Normal"/>
    <w:next w:val="Normal"/>
    <w:qFormat/>
    <w:rsid w:val="00447D91"/>
    <w:pPr>
      <w:spacing w:before="60" w:after="60"/>
    </w:pPr>
    <w:rPr>
      <w:i/>
      <w:iCs/>
      <w:sz w:val="16"/>
      <w:szCs w:val="16"/>
    </w:rPr>
  </w:style>
  <w:style w:type="paragraph" w:styleId="Retraitcorpsdetexte3">
    <w:name w:val="Body Text Indent 3"/>
    <w:basedOn w:val="Normal"/>
    <w:rsid w:val="00447D91"/>
    <w:pPr>
      <w:spacing w:after="120"/>
      <w:ind w:left="283"/>
    </w:pPr>
    <w:rPr>
      <w:sz w:val="16"/>
      <w:szCs w:val="16"/>
    </w:rPr>
  </w:style>
  <w:style w:type="character" w:styleId="Marquedecommentaire">
    <w:name w:val="annotation reference"/>
    <w:semiHidden/>
    <w:rsid w:val="00776D4E"/>
    <w:rPr>
      <w:sz w:val="16"/>
      <w:szCs w:val="16"/>
    </w:rPr>
  </w:style>
  <w:style w:type="paragraph" w:styleId="Commentaire">
    <w:name w:val="annotation text"/>
    <w:basedOn w:val="Normal"/>
    <w:semiHidden/>
    <w:rsid w:val="00776D4E"/>
    <w:rPr>
      <w:sz w:val="20"/>
      <w:szCs w:val="20"/>
    </w:rPr>
  </w:style>
  <w:style w:type="paragraph" w:styleId="Objetducommentaire">
    <w:name w:val="annotation subject"/>
    <w:basedOn w:val="Commentaire"/>
    <w:next w:val="Commentaire"/>
    <w:semiHidden/>
    <w:rsid w:val="00776D4E"/>
    <w:rPr>
      <w:b/>
      <w:bCs/>
    </w:rPr>
  </w:style>
  <w:style w:type="paragraph" w:styleId="Retraitcorpsdetexte">
    <w:name w:val="Body Text Indent"/>
    <w:basedOn w:val="Normal"/>
    <w:rsid w:val="002A7900"/>
    <w:pPr>
      <w:spacing w:after="120"/>
      <w:ind w:left="283"/>
    </w:pPr>
  </w:style>
  <w:style w:type="paragraph" w:customStyle="1" w:styleId="Default">
    <w:name w:val="Default"/>
    <w:rsid w:val="002A7900"/>
    <w:pPr>
      <w:autoSpaceDE w:val="0"/>
      <w:autoSpaceDN w:val="0"/>
      <w:adjustRightInd w:val="0"/>
    </w:pPr>
    <w:rPr>
      <w:rFonts w:ascii="Verdana" w:hAnsi="Verdana"/>
      <w:color w:val="000000"/>
      <w:sz w:val="24"/>
      <w:szCs w:val="24"/>
    </w:rPr>
  </w:style>
  <w:style w:type="paragraph" w:customStyle="1" w:styleId="dbutparag">
    <w:name w:val="début parag"/>
    <w:basedOn w:val="Normal"/>
    <w:rsid w:val="002A7900"/>
    <w:pPr>
      <w:suppressAutoHyphens/>
      <w:spacing w:after="120"/>
      <w:jc w:val="both"/>
    </w:pPr>
    <w:rPr>
      <w:rFonts w:ascii="Garamond" w:hAnsi="Garamond"/>
      <w:szCs w:val="20"/>
      <w:lang w:eastAsia="ar-SA"/>
    </w:rPr>
  </w:style>
  <w:style w:type="paragraph" w:customStyle="1" w:styleId="adresse">
    <w:name w:val="adresse"/>
    <w:basedOn w:val="Normal"/>
    <w:rsid w:val="002A7900"/>
    <w:pPr>
      <w:suppressAutoHyphens/>
      <w:jc w:val="both"/>
    </w:pPr>
    <w:rPr>
      <w:sz w:val="22"/>
      <w:szCs w:val="20"/>
      <w:lang w:eastAsia="ar-SA"/>
    </w:rPr>
  </w:style>
  <w:style w:type="character" w:customStyle="1" w:styleId="Mentionnonrsolue1">
    <w:name w:val="Mention non résolue1"/>
    <w:uiPriority w:val="99"/>
    <w:semiHidden/>
    <w:unhideWhenUsed/>
    <w:rsid w:val="00114480"/>
    <w:rPr>
      <w:color w:val="605E5C"/>
      <w:shd w:val="clear" w:color="auto" w:fill="E1DFDD"/>
    </w:rPr>
  </w:style>
  <w:style w:type="paragraph" w:styleId="Rvision">
    <w:name w:val="Revision"/>
    <w:hidden/>
    <w:uiPriority w:val="99"/>
    <w:semiHidden/>
    <w:rsid w:val="009A377A"/>
    <w:rPr>
      <w:sz w:val="24"/>
      <w:szCs w:val="24"/>
    </w:rPr>
  </w:style>
  <w:style w:type="paragraph" w:styleId="NormalWeb">
    <w:name w:val="Normal (Web)"/>
    <w:basedOn w:val="Normal"/>
    <w:uiPriority w:val="99"/>
    <w:unhideWhenUsed/>
    <w:rsid w:val="009A377A"/>
    <w:pPr>
      <w:spacing w:before="100" w:beforeAutospacing="1" w:after="100" w:afterAutospacing="1"/>
    </w:pPr>
  </w:style>
  <w:style w:type="paragraph" w:styleId="Paragraphedeliste">
    <w:name w:val="List Paragraph"/>
    <w:basedOn w:val="Normal"/>
    <w:uiPriority w:val="34"/>
    <w:qFormat/>
    <w:rsid w:val="00577B24"/>
    <w:pPr>
      <w:ind w:left="720"/>
      <w:contextualSpacing/>
    </w:pPr>
  </w:style>
  <w:style w:type="paragraph" w:styleId="En-ttedetabledesmatires">
    <w:name w:val="TOC Heading"/>
    <w:basedOn w:val="Titre1"/>
    <w:next w:val="Normal"/>
    <w:uiPriority w:val="39"/>
    <w:unhideWhenUsed/>
    <w:qFormat/>
    <w:rsid w:val="008A1984"/>
    <w:pPr>
      <w:keepLines/>
      <w:numPr>
        <w:numId w:val="0"/>
      </w:numPr>
      <w:spacing w:before="480" w:after="0" w:line="276" w:lineRule="auto"/>
      <w:jc w:val="left"/>
      <w:outlineLvl w:val="9"/>
    </w:pPr>
    <w:rPr>
      <w:rFonts w:ascii="Calibri Light" w:hAnsi="Calibri Light" w:cs="Times New Roman"/>
      <w:color w:val="2F5496"/>
      <w:kern w:val="0"/>
      <w:sz w:val="28"/>
      <w:szCs w:val="28"/>
    </w:rPr>
  </w:style>
  <w:style w:type="paragraph" w:styleId="TM4">
    <w:name w:val="toc 4"/>
    <w:basedOn w:val="Normal"/>
    <w:next w:val="Normal"/>
    <w:autoRedefine/>
    <w:rsid w:val="008A1984"/>
    <w:pPr>
      <w:ind w:left="720"/>
    </w:pPr>
    <w:rPr>
      <w:rFonts w:asciiTheme="minorHAnsi" w:hAnsiTheme="minorHAnsi"/>
      <w:sz w:val="18"/>
      <w:szCs w:val="18"/>
    </w:rPr>
  </w:style>
  <w:style w:type="paragraph" w:styleId="TM5">
    <w:name w:val="toc 5"/>
    <w:basedOn w:val="Normal"/>
    <w:next w:val="Normal"/>
    <w:autoRedefine/>
    <w:rsid w:val="008A1984"/>
    <w:pPr>
      <w:ind w:left="960"/>
    </w:pPr>
    <w:rPr>
      <w:rFonts w:asciiTheme="minorHAnsi" w:hAnsiTheme="minorHAnsi"/>
      <w:sz w:val="18"/>
      <w:szCs w:val="18"/>
    </w:rPr>
  </w:style>
  <w:style w:type="paragraph" w:styleId="TM6">
    <w:name w:val="toc 6"/>
    <w:basedOn w:val="Normal"/>
    <w:next w:val="Normal"/>
    <w:autoRedefine/>
    <w:rsid w:val="008A1984"/>
    <w:pPr>
      <w:ind w:left="1200"/>
    </w:pPr>
    <w:rPr>
      <w:rFonts w:asciiTheme="minorHAnsi" w:hAnsiTheme="minorHAnsi"/>
      <w:sz w:val="18"/>
      <w:szCs w:val="18"/>
    </w:rPr>
  </w:style>
  <w:style w:type="paragraph" w:styleId="TM7">
    <w:name w:val="toc 7"/>
    <w:basedOn w:val="Normal"/>
    <w:next w:val="Normal"/>
    <w:autoRedefine/>
    <w:rsid w:val="008A1984"/>
    <w:pPr>
      <w:ind w:left="1440"/>
    </w:pPr>
    <w:rPr>
      <w:rFonts w:asciiTheme="minorHAnsi" w:hAnsiTheme="minorHAnsi"/>
      <w:sz w:val="18"/>
      <w:szCs w:val="18"/>
    </w:rPr>
  </w:style>
  <w:style w:type="paragraph" w:styleId="TM8">
    <w:name w:val="toc 8"/>
    <w:basedOn w:val="Normal"/>
    <w:next w:val="Normal"/>
    <w:autoRedefine/>
    <w:rsid w:val="008A1984"/>
    <w:pPr>
      <w:ind w:left="1680"/>
    </w:pPr>
    <w:rPr>
      <w:rFonts w:asciiTheme="minorHAnsi" w:hAnsiTheme="minorHAnsi"/>
      <w:sz w:val="18"/>
      <w:szCs w:val="18"/>
    </w:rPr>
  </w:style>
  <w:style w:type="paragraph" w:styleId="TM9">
    <w:name w:val="toc 9"/>
    <w:basedOn w:val="Normal"/>
    <w:next w:val="Normal"/>
    <w:autoRedefine/>
    <w:rsid w:val="008A1984"/>
    <w:pPr>
      <w:ind w:left="1920"/>
    </w:pPr>
    <w:rPr>
      <w:rFonts w:asciiTheme="minorHAnsi" w:hAnsiTheme="minorHAnsi"/>
      <w:sz w:val="18"/>
      <w:szCs w:val="18"/>
    </w:rPr>
  </w:style>
  <w:style w:type="character" w:customStyle="1" w:styleId="NotedebasdepageCar">
    <w:name w:val="Note de bas de page Car"/>
    <w:basedOn w:val="Policepardfaut"/>
    <w:link w:val="Notedebasdepage"/>
    <w:semiHidden/>
    <w:rsid w:val="006D72D9"/>
  </w:style>
  <w:style w:type="paragraph" w:styleId="Liste">
    <w:name w:val="List"/>
    <w:basedOn w:val="Corpsdetexte"/>
    <w:autoRedefine/>
    <w:uiPriority w:val="99"/>
    <w:rsid w:val="00A64FE1"/>
    <w:pPr>
      <w:keepLines/>
      <w:numPr>
        <w:numId w:val="5"/>
      </w:numPr>
      <w:tabs>
        <w:tab w:val="num" w:pos="709"/>
        <w:tab w:val="left" w:pos="4253"/>
      </w:tabs>
      <w:ind w:hanging="1287"/>
      <w:jc w:val="both"/>
    </w:pPr>
    <w:rPr>
      <w:rFonts w:ascii="Arial" w:hAnsi="Arial" w:cs="Arial"/>
      <w:sz w:val="20"/>
      <w:szCs w:val="20"/>
    </w:rPr>
  </w:style>
  <w:style w:type="character" w:styleId="Lienhypertextesuivivisit">
    <w:name w:val="FollowedHyperlink"/>
    <w:basedOn w:val="Policepardfaut"/>
    <w:rsid w:val="00237741"/>
    <w:rPr>
      <w:color w:val="954F72"/>
      <w:u w:val="single"/>
    </w:rPr>
  </w:style>
  <w:style w:type="character" w:customStyle="1" w:styleId="PieddepageCar">
    <w:name w:val="Pied de page Car"/>
    <w:link w:val="Pieddepage"/>
    <w:rsid w:val="00A538D6"/>
    <w:rPr>
      <w:sz w:val="24"/>
      <w:szCs w:val="24"/>
    </w:rPr>
  </w:style>
  <w:style w:type="character" w:styleId="Mention">
    <w:name w:val="Mention"/>
    <w:basedOn w:val="Policepardfaut"/>
    <w:uiPriority w:val="99"/>
    <w:unhideWhenUsed/>
    <w:rsid w:val="006E11FF"/>
    <w:rPr>
      <w:color w:val="2B579A"/>
      <w:shd w:val="clear" w:color="auto" w:fill="E1DFDD"/>
    </w:rPr>
  </w:style>
  <w:style w:type="character" w:customStyle="1" w:styleId="Titre4Car">
    <w:name w:val="Titre 4 Car"/>
    <w:basedOn w:val="Policepardfaut"/>
    <w:link w:val="Titre4"/>
    <w:semiHidden/>
    <w:rsid w:val="00DC48D3"/>
    <w:rPr>
      <w:rFonts w:asciiTheme="majorHAnsi" w:eastAsiaTheme="majorEastAsia" w:hAnsiTheme="majorHAnsi" w:cstheme="majorBidi"/>
      <w:i/>
      <w:iCs/>
      <w:color w:val="2F5496" w:themeColor="accent1" w:themeShade="BF"/>
      <w:sz w:val="24"/>
      <w:szCs w:val="24"/>
    </w:rPr>
  </w:style>
  <w:style w:type="character" w:customStyle="1" w:styleId="Titre2Car">
    <w:name w:val="Titre 2 Car"/>
    <w:basedOn w:val="Policepardfaut"/>
    <w:link w:val="Titre2"/>
    <w:rsid w:val="006A0EE6"/>
    <w:rPr>
      <w:rFonts w:ascii="Arial" w:hAnsi="Arial" w:cs="Arial"/>
      <w:b/>
      <w:bCs/>
      <w:iCs/>
    </w:rPr>
  </w:style>
  <w:style w:type="character" w:customStyle="1" w:styleId="Titre3Car">
    <w:name w:val="Titre 3 Car"/>
    <w:basedOn w:val="Policepardfaut"/>
    <w:link w:val="Titre3"/>
    <w:rsid w:val="006B54CD"/>
    <w:rPr>
      <w:rFonts w:ascii="Arial" w:hAnsi="Arial" w:cs="Arial"/>
      <w:bCs/>
      <w:u w:val="single"/>
    </w:rPr>
  </w:style>
  <w:style w:type="character" w:styleId="Mentionnonrsolue">
    <w:name w:val="Unresolved Mention"/>
    <w:basedOn w:val="Policepardfaut"/>
    <w:uiPriority w:val="99"/>
    <w:semiHidden/>
    <w:unhideWhenUsed/>
    <w:rsid w:val="006B54CD"/>
    <w:rPr>
      <w:color w:val="605E5C"/>
      <w:shd w:val="clear" w:color="auto" w:fill="E1DFDD"/>
    </w:rPr>
  </w:style>
  <w:style w:type="paragraph" w:customStyle="1" w:styleId="paragraph">
    <w:name w:val="paragraph"/>
    <w:basedOn w:val="Normal"/>
    <w:rsid w:val="008C6A10"/>
    <w:pPr>
      <w:spacing w:before="100" w:beforeAutospacing="1" w:after="100" w:afterAutospacing="1"/>
    </w:pPr>
  </w:style>
  <w:style w:type="character" w:customStyle="1" w:styleId="normaltextrun">
    <w:name w:val="normaltextrun"/>
    <w:basedOn w:val="Policepardfaut"/>
    <w:rsid w:val="008C6A10"/>
  </w:style>
  <w:style w:type="character" w:customStyle="1" w:styleId="eop">
    <w:name w:val="eop"/>
    <w:basedOn w:val="Policepardfaut"/>
    <w:rsid w:val="008C6A10"/>
  </w:style>
  <w:style w:type="character" w:customStyle="1" w:styleId="Titre1Car">
    <w:name w:val="Titre 1 Car"/>
    <w:basedOn w:val="Policepardfaut"/>
    <w:link w:val="Titre1"/>
    <w:rsid w:val="000920BF"/>
    <w:rPr>
      <w:rFonts w:ascii="Arial" w:hAnsi="Arial" w:cs="Arial"/>
      <w:b/>
      <w:bCs/>
      <w:kern w:val="32"/>
    </w:rPr>
  </w:style>
  <w:style w:type="character" w:customStyle="1" w:styleId="CorpsdetexteCar">
    <w:name w:val="Corps de texte Car"/>
    <w:basedOn w:val="Policepardfaut"/>
    <w:link w:val="Corpsdetexte"/>
    <w:rsid w:val="000F77E6"/>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860436">
      <w:bodyDiv w:val="1"/>
      <w:marLeft w:val="0"/>
      <w:marRight w:val="0"/>
      <w:marTop w:val="0"/>
      <w:marBottom w:val="0"/>
      <w:divBdr>
        <w:top w:val="none" w:sz="0" w:space="0" w:color="auto"/>
        <w:left w:val="none" w:sz="0" w:space="0" w:color="auto"/>
        <w:bottom w:val="none" w:sz="0" w:space="0" w:color="auto"/>
        <w:right w:val="none" w:sz="0" w:space="0" w:color="auto"/>
      </w:divBdr>
    </w:div>
    <w:div w:id="148330243">
      <w:bodyDiv w:val="1"/>
      <w:marLeft w:val="0"/>
      <w:marRight w:val="0"/>
      <w:marTop w:val="0"/>
      <w:marBottom w:val="0"/>
      <w:divBdr>
        <w:top w:val="none" w:sz="0" w:space="0" w:color="auto"/>
        <w:left w:val="none" w:sz="0" w:space="0" w:color="auto"/>
        <w:bottom w:val="none" w:sz="0" w:space="0" w:color="auto"/>
        <w:right w:val="none" w:sz="0" w:space="0" w:color="auto"/>
      </w:divBdr>
      <w:divsChild>
        <w:div w:id="251864280">
          <w:marLeft w:val="0"/>
          <w:marRight w:val="0"/>
          <w:marTop w:val="0"/>
          <w:marBottom w:val="0"/>
          <w:divBdr>
            <w:top w:val="none" w:sz="0" w:space="0" w:color="auto"/>
            <w:left w:val="none" w:sz="0" w:space="0" w:color="auto"/>
            <w:bottom w:val="none" w:sz="0" w:space="0" w:color="auto"/>
            <w:right w:val="none" w:sz="0" w:space="0" w:color="auto"/>
          </w:divBdr>
          <w:divsChild>
            <w:div w:id="1270770722">
              <w:marLeft w:val="0"/>
              <w:marRight w:val="0"/>
              <w:marTop w:val="0"/>
              <w:marBottom w:val="0"/>
              <w:divBdr>
                <w:top w:val="none" w:sz="0" w:space="0" w:color="auto"/>
                <w:left w:val="none" w:sz="0" w:space="0" w:color="auto"/>
                <w:bottom w:val="none" w:sz="0" w:space="0" w:color="auto"/>
                <w:right w:val="none" w:sz="0" w:space="0" w:color="auto"/>
              </w:divBdr>
              <w:divsChild>
                <w:div w:id="57790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92620">
      <w:bodyDiv w:val="1"/>
      <w:marLeft w:val="0"/>
      <w:marRight w:val="0"/>
      <w:marTop w:val="0"/>
      <w:marBottom w:val="0"/>
      <w:divBdr>
        <w:top w:val="none" w:sz="0" w:space="0" w:color="auto"/>
        <w:left w:val="none" w:sz="0" w:space="0" w:color="auto"/>
        <w:bottom w:val="none" w:sz="0" w:space="0" w:color="auto"/>
        <w:right w:val="none" w:sz="0" w:space="0" w:color="auto"/>
      </w:divBdr>
    </w:div>
    <w:div w:id="249698414">
      <w:bodyDiv w:val="1"/>
      <w:marLeft w:val="0"/>
      <w:marRight w:val="0"/>
      <w:marTop w:val="0"/>
      <w:marBottom w:val="0"/>
      <w:divBdr>
        <w:top w:val="none" w:sz="0" w:space="0" w:color="auto"/>
        <w:left w:val="none" w:sz="0" w:space="0" w:color="auto"/>
        <w:bottom w:val="none" w:sz="0" w:space="0" w:color="auto"/>
        <w:right w:val="none" w:sz="0" w:space="0" w:color="auto"/>
      </w:divBdr>
      <w:divsChild>
        <w:div w:id="312877185">
          <w:marLeft w:val="0"/>
          <w:marRight w:val="0"/>
          <w:marTop w:val="0"/>
          <w:marBottom w:val="0"/>
          <w:divBdr>
            <w:top w:val="none" w:sz="0" w:space="0" w:color="auto"/>
            <w:left w:val="none" w:sz="0" w:space="0" w:color="auto"/>
            <w:bottom w:val="none" w:sz="0" w:space="0" w:color="auto"/>
            <w:right w:val="none" w:sz="0" w:space="0" w:color="auto"/>
          </w:divBdr>
          <w:divsChild>
            <w:div w:id="285889025">
              <w:marLeft w:val="0"/>
              <w:marRight w:val="0"/>
              <w:marTop w:val="0"/>
              <w:marBottom w:val="0"/>
              <w:divBdr>
                <w:top w:val="none" w:sz="0" w:space="0" w:color="auto"/>
                <w:left w:val="none" w:sz="0" w:space="0" w:color="auto"/>
                <w:bottom w:val="none" w:sz="0" w:space="0" w:color="auto"/>
                <w:right w:val="none" w:sz="0" w:space="0" w:color="auto"/>
              </w:divBdr>
              <w:divsChild>
                <w:div w:id="7877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639736">
      <w:bodyDiv w:val="1"/>
      <w:marLeft w:val="0"/>
      <w:marRight w:val="0"/>
      <w:marTop w:val="0"/>
      <w:marBottom w:val="0"/>
      <w:divBdr>
        <w:top w:val="none" w:sz="0" w:space="0" w:color="auto"/>
        <w:left w:val="none" w:sz="0" w:space="0" w:color="auto"/>
        <w:bottom w:val="none" w:sz="0" w:space="0" w:color="auto"/>
        <w:right w:val="none" w:sz="0" w:space="0" w:color="auto"/>
      </w:divBdr>
    </w:div>
    <w:div w:id="1197933457">
      <w:bodyDiv w:val="1"/>
      <w:marLeft w:val="0"/>
      <w:marRight w:val="0"/>
      <w:marTop w:val="0"/>
      <w:marBottom w:val="0"/>
      <w:divBdr>
        <w:top w:val="none" w:sz="0" w:space="0" w:color="auto"/>
        <w:left w:val="none" w:sz="0" w:space="0" w:color="auto"/>
        <w:bottom w:val="none" w:sz="0" w:space="0" w:color="auto"/>
        <w:right w:val="none" w:sz="0" w:space="0" w:color="auto"/>
      </w:divBdr>
    </w:div>
    <w:div w:id="1264648804">
      <w:bodyDiv w:val="1"/>
      <w:marLeft w:val="0"/>
      <w:marRight w:val="0"/>
      <w:marTop w:val="0"/>
      <w:marBottom w:val="0"/>
      <w:divBdr>
        <w:top w:val="none" w:sz="0" w:space="0" w:color="auto"/>
        <w:left w:val="none" w:sz="0" w:space="0" w:color="auto"/>
        <w:bottom w:val="none" w:sz="0" w:space="0" w:color="auto"/>
        <w:right w:val="none" w:sz="0" w:space="0" w:color="auto"/>
      </w:divBdr>
      <w:divsChild>
        <w:div w:id="778990342">
          <w:marLeft w:val="0"/>
          <w:marRight w:val="0"/>
          <w:marTop w:val="0"/>
          <w:marBottom w:val="0"/>
          <w:divBdr>
            <w:top w:val="none" w:sz="0" w:space="0" w:color="auto"/>
            <w:left w:val="none" w:sz="0" w:space="0" w:color="auto"/>
            <w:bottom w:val="none" w:sz="0" w:space="0" w:color="auto"/>
            <w:right w:val="none" w:sz="0" w:space="0" w:color="auto"/>
          </w:divBdr>
          <w:divsChild>
            <w:div w:id="437025405">
              <w:marLeft w:val="0"/>
              <w:marRight w:val="0"/>
              <w:marTop w:val="0"/>
              <w:marBottom w:val="0"/>
              <w:divBdr>
                <w:top w:val="none" w:sz="0" w:space="0" w:color="auto"/>
                <w:left w:val="none" w:sz="0" w:space="0" w:color="auto"/>
                <w:bottom w:val="none" w:sz="0" w:space="0" w:color="auto"/>
                <w:right w:val="none" w:sz="0" w:space="0" w:color="auto"/>
              </w:divBdr>
              <w:divsChild>
                <w:div w:id="30581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500754">
      <w:bodyDiv w:val="1"/>
      <w:marLeft w:val="0"/>
      <w:marRight w:val="0"/>
      <w:marTop w:val="0"/>
      <w:marBottom w:val="0"/>
      <w:divBdr>
        <w:top w:val="none" w:sz="0" w:space="0" w:color="auto"/>
        <w:left w:val="none" w:sz="0" w:space="0" w:color="auto"/>
        <w:bottom w:val="none" w:sz="0" w:space="0" w:color="auto"/>
        <w:right w:val="none" w:sz="0" w:space="0" w:color="auto"/>
      </w:divBdr>
    </w:div>
    <w:div w:id="1351297356">
      <w:bodyDiv w:val="1"/>
      <w:marLeft w:val="0"/>
      <w:marRight w:val="0"/>
      <w:marTop w:val="0"/>
      <w:marBottom w:val="0"/>
      <w:divBdr>
        <w:top w:val="none" w:sz="0" w:space="0" w:color="auto"/>
        <w:left w:val="none" w:sz="0" w:space="0" w:color="auto"/>
        <w:bottom w:val="none" w:sz="0" w:space="0" w:color="auto"/>
        <w:right w:val="none" w:sz="0" w:space="0" w:color="auto"/>
      </w:divBdr>
    </w:div>
    <w:div w:id="1493326484">
      <w:bodyDiv w:val="1"/>
      <w:marLeft w:val="0"/>
      <w:marRight w:val="0"/>
      <w:marTop w:val="0"/>
      <w:marBottom w:val="0"/>
      <w:divBdr>
        <w:top w:val="none" w:sz="0" w:space="0" w:color="auto"/>
        <w:left w:val="none" w:sz="0" w:space="0" w:color="auto"/>
        <w:bottom w:val="none" w:sz="0" w:space="0" w:color="auto"/>
        <w:right w:val="none" w:sz="0" w:space="0" w:color="auto"/>
      </w:divBdr>
      <w:divsChild>
        <w:div w:id="129566384">
          <w:marLeft w:val="0"/>
          <w:marRight w:val="0"/>
          <w:marTop w:val="0"/>
          <w:marBottom w:val="0"/>
          <w:divBdr>
            <w:top w:val="none" w:sz="0" w:space="0" w:color="auto"/>
            <w:left w:val="none" w:sz="0" w:space="0" w:color="auto"/>
            <w:bottom w:val="none" w:sz="0" w:space="0" w:color="auto"/>
            <w:right w:val="none" w:sz="0" w:space="0" w:color="auto"/>
          </w:divBdr>
        </w:div>
        <w:div w:id="330062777">
          <w:marLeft w:val="0"/>
          <w:marRight w:val="0"/>
          <w:marTop w:val="0"/>
          <w:marBottom w:val="0"/>
          <w:divBdr>
            <w:top w:val="none" w:sz="0" w:space="0" w:color="auto"/>
            <w:left w:val="none" w:sz="0" w:space="0" w:color="auto"/>
            <w:bottom w:val="none" w:sz="0" w:space="0" w:color="auto"/>
            <w:right w:val="none" w:sz="0" w:space="0" w:color="auto"/>
          </w:divBdr>
        </w:div>
        <w:div w:id="457072356">
          <w:marLeft w:val="0"/>
          <w:marRight w:val="0"/>
          <w:marTop w:val="0"/>
          <w:marBottom w:val="0"/>
          <w:divBdr>
            <w:top w:val="none" w:sz="0" w:space="0" w:color="auto"/>
            <w:left w:val="none" w:sz="0" w:space="0" w:color="auto"/>
            <w:bottom w:val="none" w:sz="0" w:space="0" w:color="auto"/>
            <w:right w:val="none" w:sz="0" w:space="0" w:color="auto"/>
          </w:divBdr>
        </w:div>
        <w:div w:id="1332567331">
          <w:marLeft w:val="0"/>
          <w:marRight w:val="0"/>
          <w:marTop w:val="0"/>
          <w:marBottom w:val="0"/>
          <w:divBdr>
            <w:top w:val="none" w:sz="0" w:space="0" w:color="auto"/>
            <w:left w:val="none" w:sz="0" w:space="0" w:color="auto"/>
            <w:bottom w:val="none" w:sz="0" w:space="0" w:color="auto"/>
            <w:right w:val="none" w:sz="0" w:space="0" w:color="auto"/>
          </w:divBdr>
        </w:div>
        <w:div w:id="1498571505">
          <w:marLeft w:val="0"/>
          <w:marRight w:val="0"/>
          <w:marTop w:val="0"/>
          <w:marBottom w:val="0"/>
          <w:divBdr>
            <w:top w:val="none" w:sz="0" w:space="0" w:color="auto"/>
            <w:left w:val="none" w:sz="0" w:space="0" w:color="auto"/>
            <w:bottom w:val="none" w:sz="0" w:space="0" w:color="auto"/>
            <w:right w:val="none" w:sz="0" w:space="0" w:color="auto"/>
          </w:divBdr>
        </w:div>
        <w:div w:id="1508247311">
          <w:marLeft w:val="0"/>
          <w:marRight w:val="0"/>
          <w:marTop w:val="0"/>
          <w:marBottom w:val="0"/>
          <w:divBdr>
            <w:top w:val="none" w:sz="0" w:space="0" w:color="auto"/>
            <w:left w:val="none" w:sz="0" w:space="0" w:color="auto"/>
            <w:bottom w:val="none" w:sz="0" w:space="0" w:color="auto"/>
            <w:right w:val="none" w:sz="0" w:space="0" w:color="auto"/>
          </w:divBdr>
        </w:div>
      </w:divsChild>
    </w:div>
    <w:div w:id="1664510669">
      <w:bodyDiv w:val="1"/>
      <w:marLeft w:val="0"/>
      <w:marRight w:val="0"/>
      <w:marTop w:val="0"/>
      <w:marBottom w:val="0"/>
      <w:divBdr>
        <w:top w:val="none" w:sz="0" w:space="0" w:color="auto"/>
        <w:left w:val="none" w:sz="0" w:space="0" w:color="auto"/>
        <w:bottom w:val="none" w:sz="0" w:space="0" w:color="auto"/>
        <w:right w:val="none" w:sz="0" w:space="0" w:color="auto"/>
      </w:divBdr>
      <w:divsChild>
        <w:div w:id="353851153">
          <w:marLeft w:val="0"/>
          <w:marRight w:val="0"/>
          <w:marTop w:val="0"/>
          <w:marBottom w:val="0"/>
          <w:divBdr>
            <w:top w:val="none" w:sz="0" w:space="0" w:color="auto"/>
            <w:left w:val="none" w:sz="0" w:space="0" w:color="auto"/>
            <w:bottom w:val="none" w:sz="0" w:space="0" w:color="auto"/>
            <w:right w:val="none" w:sz="0" w:space="0" w:color="auto"/>
          </w:divBdr>
          <w:divsChild>
            <w:div w:id="655189583">
              <w:marLeft w:val="0"/>
              <w:marRight w:val="0"/>
              <w:marTop w:val="0"/>
              <w:marBottom w:val="0"/>
              <w:divBdr>
                <w:top w:val="none" w:sz="0" w:space="0" w:color="auto"/>
                <w:left w:val="none" w:sz="0" w:space="0" w:color="auto"/>
                <w:bottom w:val="none" w:sz="0" w:space="0" w:color="auto"/>
                <w:right w:val="none" w:sz="0" w:space="0" w:color="auto"/>
              </w:divBdr>
              <w:divsChild>
                <w:div w:id="494804918">
                  <w:marLeft w:val="0"/>
                  <w:marRight w:val="0"/>
                  <w:marTop w:val="0"/>
                  <w:marBottom w:val="0"/>
                  <w:divBdr>
                    <w:top w:val="none" w:sz="0" w:space="0" w:color="auto"/>
                    <w:left w:val="none" w:sz="0" w:space="0" w:color="auto"/>
                    <w:bottom w:val="none" w:sz="0" w:space="0" w:color="auto"/>
                    <w:right w:val="none" w:sz="0" w:space="0" w:color="auto"/>
                  </w:divBdr>
                </w:div>
              </w:divsChild>
            </w:div>
            <w:div w:id="679544443">
              <w:marLeft w:val="0"/>
              <w:marRight w:val="0"/>
              <w:marTop w:val="0"/>
              <w:marBottom w:val="0"/>
              <w:divBdr>
                <w:top w:val="none" w:sz="0" w:space="0" w:color="auto"/>
                <w:left w:val="none" w:sz="0" w:space="0" w:color="auto"/>
                <w:bottom w:val="none" w:sz="0" w:space="0" w:color="auto"/>
                <w:right w:val="none" w:sz="0" w:space="0" w:color="auto"/>
              </w:divBdr>
              <w:divsChild>
                <w:div w:id="49750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425501">
          <w:marLeft w:val="0"/>
          <w:marRight w:val="0"/>
          <w:marTop w:val="0"/>
          <w:marBottom w:val="0"/>
          <w:divBdr>
            <w:top w:val="none" w:sz="0" w:space="0" w:color="auto"/>
            <w:left w:val="none" w:sz="0" w:space="0" w:color="auto"/>
            <w:bottom w:val="none" w:sz="0" w:space="0" w:color="auto"/>
            <w:right w:val="none" w:sz="0" w:space="0" w:color="auto"/>
          </w:divBdr>
          <w:divsChild>
            <w:div w:id="1275753233">
              <w:marLeft w:val="0"/>
              <w:marRight w:val="0"/>
              <w:marTop w:val="0"/>
              <w:marBottom w:val="0"/>
              <w:divBdr>
                <w:top w:val="none" w:sz="0" w:space="0" w:color="auto"/>
                <w:left w:val="none" w:sz="0" w:space="0" w:color="auto"/>
                <w:bottom w:val="none" w:sz="0" w:space="0" w:color="auto"/>
                <w:right w:val="none" w:sz="0" w:space="0" w:color="auto"/>
              </w:divBdr>
              <w:divsChild>
                <w:div w:id="1037700586">
                  <w:marLeft w:val="0"/>
                  <w:marRight w:val="0"/>
                  <w:marTop w:val="0"/>
                  <w:marBottom w:val="0"/>
                  <w:divBdr>
                    <w:top w:val="none" w:sz="0" w:space="0" w:color="auto"/>
                    <w:left w:val="none" w:sz="0" w:space="0" w:color="auto"/>
                    <w:bottom w:val="none" w:sz="0" w:space="0" w:color="auto"/>
                    <w:right w:val="none" w:sz="0" w:space="0" w:color="auto"/>
                  </w:divBdr>
                </w:div>
              </w:divsChild>
            </w:div>
            <w:div w:id="1508523371">
              <w:marLeft w:val="0"/>
              <w:marRight w:val="0"/>
              <w:marTop w:val="0"/>
              <w:marBottom w:val="0"/>
              <w:divBdr>
                <w:top w:val="none" w:sz="0" w:space="0" w:color="auto"/>
                <w:left w:val="none" w:sz="0" w:space="0" w:color="auto"/>
                <w:bottom w:val="none" w:sz="0" w:space="0" w:color="auto"/>
                <w:right w:val="none" w:sz="0" w:space="0" w:color="auto"/>
              </w:divBdr>
              <w:divsChild>
                <w:div w:id="1041059004">
                  <w:marLeft w:val="0"/>
                  <w:marRight w:val="0"/>
                  <w:marTop w:val="0"/>
                  <w:marBottom w:val="0"/>
                  <w:divBdr>
                    <w:top w:val="none" w:sz="0" w:space="0" w:color="auto"/>
                    <w:left w:val="none" w:sz="0" w:space="0" w:color="auto"/>
                    <w:bottom w:val="none" w:sz="0" w:space="0" w:color="auto"/>
                    <w:right w:val="none" w:sz="0" w:space="0" w:color="auto"/>
                  </w:divBdr>
                </w:div>
              </w:divsChild>
            </w:div>
            <w:div w:id="1563560475">
              <w:marLeft w:val="0"/>
              <w:marRight w:val="0"/>
              <w:marTop w:val="0"/>
              <w:marBottom w:val="0"/>
              <w:divBdr>
                <w:top w:val="none" w:sz="0" w:space="0" w:color="auto"/>
                <w:left w:val="none" w:sz="0" w:space="0" w:color="auto"/>
                <w:bottom w:val="none" w:sz="0" w:space="0" w:color="auto"/>
                <w:right w:val="none" w:sz="0" w:space="0" w:color="auto"/>
              </w:divBdr>
              <w:divsChild>
                <w:div w:id="1288509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825342">
          <w:marLeft w:val="0"/>
          <w:marRight w:val="0"/>
          <w:marTop w:val="0"/>
          <w:marBottom w:val="0"/>
          <w:divBdr>
            <w:top w:val="none" w:sz="0" w:space="0" w:color="auto"/>
            <w:left w:val="none" w:sz="0" w:space="0" w:color="auto"/>
            <w:bottom w:val="none" w:sz="0" w:space="0" w:color="auto"/>
            <w:right w:val="none" w:sz="0" w:space="0" w:color="auto"/>
          </w:divBdr>
          <w:divsChild>
            <w:div w:id="1661806043">
              <w:marLeft w:val="0"/>
              <w:marRight w:val="0"/>
              <w:marTop w:val="0"/>
              <w:marBottom w:val="0"/>
              <w:divBdr>
                <w:top w:val="none" w:sz="0" w:space="0" w:color="auto"/>
                <w:left w:val="none" w:sz="0" w:space="0" w:color="auto"/>
                <w:bottom w:val="none" w:sz="0" w:space="0" w:color="auto"/>
                <w:right w:val="none" w:sz="0" w:space="0" w:color="auto"/>
              </w:divBdr>
              <w:divsChild>
                <w:div w:id="228730545">
                  <w:marLeft w:val="0"/>
                  <w:marRight w:val="0"/>
                  <w:marTop w:val="0"/>
                  <w:marBottom w:val="0"/>
                  <w:divBdr>
                    <w:top w:val="none" w:sz="0" w:space="0" w:color="auto"/>
                    <w:left w:val="none" w:sz="0" w:space="0" w:color="auto"/>
                    <w:bottom w:val="none" w:sz="0" w:space="0" w:color="auto"/>
                    <w:right w:val="none" w:sz="0" w:space="0" w:color="auto"/>
                  </w:divBdr>
                </w:div>
              </w:divsChild>
            </w:div>
            <w:div w:id="1906141200">
              <w:marLeft w:val="0"/>
              <w:marRight w:val="0"/>
              <w:marTop w:val="0"/>
              <w:marBottom w:val="0"/>
              <w:divBdr>
                <w:top w:val="none" w:sz="0" w:space="0" w:color="auto"/>
                <w:left w:val="none" w:sz="0" w:space="0" w:color="auto"/>
                <w:bottom w:val="none" w:sz="0" w:space="0" w:color="auto"/>
                <w:right w:val="none" w:sz="0" w:space="0" w:color="auto"/>
              </w:divBdr>
              <w:divsChild>
                <w:div w:id="1350836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87514">
          <w:marLeft w:val="0"/>
          <w:marRight w:val="0"/>
          <w:marTop w:val="0"/>
          <w:marBottom w:val="0"/>
          <w:divBdr>
            <w:top w:val="none" w:sz="0" w:space="0" w:color="auto"/>
            <w:left w:val="none" w:sz="0" w:space="0" w:color="auto"/>
            <w:bottom w:val="none" w:sz="0" w:space="0" w:color="auto"/>
            <w:right w:val="none" w:sz="0" w:space="0" w:color="auto"/>
          </w:divBdr>
          <w:divsChild>
            <w:div w:id="473258664">
              <w:marLeft w:val="0"/>
              <w:marRight w:val="0"/>
              <w:marTop w:val="0"/>
              <w:marBottom w:val="0"/>
              <w:divBdr>
                <w:top w:val="none" w:sz="0" w:space="0" w:color="auto"/>
                <w:left w:val="none" w:sz="0" w:space="0" w:color="auto"/>
                <w:bottom w:val="none" w:sz="0" w:space="0" w:color="auto"/>
                <w:right w:val="none" w:sz="0" w:space="0" w:color="auto"/>
              </w:divBdr>
              <w:divsChild>
                <w:div w:id="30994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615930">
      <w:bodyDiv w:val="1"/>
      <w:marLeft w:val="0"/>
      <w:marRight w:val="0"/>
      <w:marTop w:val="0"/>
      <w:marBottom w:val="0"/>
      <w:divBdr>
        <w:top w:val="none" w:sz="0" w:space="0" w:color="auto"/>
        <w:left w:val="none" w:sz="0" w:space="0" w:color="auto"/>
        <w:bottom w:val="none" w:sz="0" w:space="0" w:color="auto"/>
        <w:right w:val="none" w:sz="0" w:space="0" w:color="auto"/>
      </w:divBdr>
    </w:div>
    <w:div w:id="1968777647">
      <w:bodyDiv w:val="1"/>
      <w:marLeft w:val="0"/>
      <w:marRight w:val="0"/>
      <w:marTop w:val="0"/>
      <w:marBottom w:val="0"/>
      <w:divBdr>
        <w:top w:val="none" w:sz="0" w:space="0" w:color="auto"/>
        <w:left w:val="none" w:sz="0" w:space="0" w:color="auto"/>
        <w:bottom w:val="none" w:sz="0" w:space="0" w:color="auto"/>
        <w:right w:val="none" w:sz="0" w:space="0" w:color="auto"/>
      </w:divBdr>
      <w:divsChild>
        <w:div w:id="1433167652">
          <w:marLeft w:val="0"/>
          <w:marRight w:val="0"/>
          <w:marTop w:val="0"/>
          <w:marBottom w:val="0"/>
          <w:divBdr>
            <w:top w:val="none" w:sz="0" w:space="0" w:color="auto"/>
            <w:left w:val="none" w:sz="0" w:space="0" w:color="auto"/>
            <w:bottom w:val="none" w:sz="0" w:space="0" w:color="auto"/>
            <w:right w:val="none" w:sz="0" w:space="0" w:color="auto"/>
          </w:divBdr>
          <w:divsChild>
            <w:div w:id="1990590950">
              <w:marLeft w:val="0"/>
              <w:marRight w:val="0"/>
              <w:marTop w:val="0"/>
              <w:marBottom w:val="0"/>
              <w:divBdr>
                <w:top w:val="none" w:sz="0" w:space="0" w:color="auto"/>
                <w:left w:val="none" w:sz="0" w:space="0" w:color="auto"/>
                <w:bottom w:val="none" w:sz="0" w:space="0" w:color="auto"/>
                <w:right w:val="none" w:sz="0" w:space="0" w:color="auto"/>
              </w:divBdr>
              <w:divsChild>
                <w:div w:id="85138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462214">
      <w:bodyDiv w:val="1"/>
      <w:marLeft w:val="0"/>
      <w:marRight w:val="0"/>
      <w:marTop w:val="0"/>
      <w:marBottom w:val="0"/>
      <w:divBdr>
        <w:top w:val="none" w:sz="0" w:space="0" w:color="auto"/>
        <w:left w:val="none" w:sz="0" w:space="0" w:color="auto"/>
        <w:bottom w:val="none" w:sz="0" w:space="0" w:color="auto"/>
        <w:right w:val="none" w:sz="0" w:space="0" w:color="auto"/>
      </w:divBdr>
    </w:div>
    <w:div w:id="2106460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egifrance.gouv.fr/codes/article_lc/LEGIARTI000042914938" TargetMode="External"/><Relationship Id="rId18" Type="http://schemas.openxmlformats.org/officeDocument/2006/relationships/image" Target="media/image4.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legifrance.gouv.fr/affichCodeArticle.do?cidTexte=LEGITEXT000006070299&amp;idArticle=LEGIARTI000006361206&amp;dateTexte=&amp;categorieLien=cid" TargetMode="Externa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legifrance.gouv.fr/codes/article_lc/LEGIARTI000006361276"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egifrance.gouv.fr/codes/article_lc/LEGIARTI000006361277" TargetMode="External"/><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B09047E9C51C24398365D739937F641" ma:contentTypeVersion="4" ma:contentTypeDescription="Crée un document." ma:contentTypeScope="" ma:versionID="0f05dc73b0e66cbe7388f246674ceae8">
  <xsd:schema xmlns:xsd="http://www.w3.org/2001/XMLSchema" xmlns:xs="http://www.w3.org/2001/XMLSchema" xmlns:p="http://schemas.microsoft.com/office/2006/metadata/properties" xmlns:ns2="67e1711f-1ae3-4793-9b82-f2ba47b658c7" targetNamespace="http://schemas.microsoft.com/office/2006/metadata/properties" ma:root="true" ma:fieldsID="0eca76cea52e648029e7f94b68548a36" ns2:_="">
    <xsd:import namespace="67e1711f-1ae3-4793-9b82-f2ba47b658c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e1711f-1ae3-4793-9b82-f2ba47b658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108512-AAA6-4747-9C76-80E81F545CD1}">
  <ds:schemaRefs>
    <ds:schemaRef ds:uri="http://schemas.openxmlformats.org/officeDocument/2006/bibliography"/>
  </ds:schemaRefs>
</ds:datastoreItem>
</file>

<file path=customXml/itemProps2.xml><?xml version="1.0" encoding="utf-8"?>
<ds:datastoreItem xmlns:ds="http://schemas.openxmlformats.org/officeDocument/2006/customXml" ds:itemID="{4DC95C11-59A8-4463-A67C-AF78848F3A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e1711f-1ae3-4793-9b82-f2ba47b658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FBA998-5D78-4E94-8D16-2D153CFC803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01563C-D39E-424C-ABC9-022B9C7DBB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18</Pages>
  <Words>5171</Words>
  <Characters>28442</Characters>
  <Application>Microsoft Office Word</Application>
  <DocSecurity>0</DocSecurity>
  <Lines>237</Lines>
  <Paragraphs>67</Paragraphs>
  <ScaleCrop>false</ScaleCrop>
  <Company>HP</Company>
  <LinksUpToDate>false</LinksUpToDate>
  <CharactersWithSpaces>33546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amoleur</dc:creator>
  <cp:keywords/>
  <cp:lastModifiedBy>Bastien Lestoquoy</cp:lastModifiedBy>
  <cp:revision>336</cp:revision>
  <cp:lastPrinted>2024-10-22T08:02:00Z</cp:lastPrinted>
  <dcterms:created xsi:type="dcterms:W3CDTF">2019-02-22T04:50:00Z</dcterms:created>
  <dcterms:modified xsi:type="dcterms:W3CDTF">2024-10-22T09:34:00Z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0x0101002B09047E9C51C24398365D739937F641</vt:lpwstr>
  </property>
</Properties>
</file>